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79" w:rsidRPr="00113379" w:rsidRDefault="00113379" w:rsidP="00113379">
      <w:pPr>
        <w:shd w:val="clear" w:color="auto" w:fill="FFFFFF"/>
        <w:spacing w:after="0" w:line="408" w:lineRule="atLeast"/>
        <w:jc w:val="center"/>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fldChar w:fldCharType="begin"/>
      </w:r>
      <w:r w:rsidRPr="00113379">
        <w:rPr>
          <w:rFonts w:ascii="Times New Roman" w:eastAsia="Times New Roman" w:hAnsi="Times New Roman" w:cs="Times New Roman"/>
          <w:b/>
          <w:bCs/>
          <w:color w:val="444444"/>
          <w:sz w:val="28"/>
          <w:szCs w:val="28"/>
          <w:lang w:eastAsia="ru-RU"/>
        </w:rPr>
        <w:instrText xml:space="preserve"> HYPERLINK "http://dgskin.info/Files/Otdel_gos_kadrov/%D0%9F%D0%90%D0%9C%D0%AF%D0%A2%D0%9A%D0%90%20%20%D0%B4%D0%BB%D1%8F%20%D0%B3%D0%BE%D1%81%D1%83%D0%B4%D0%B0%D1%80%D1%81%D1%82%D0%B2%D0%B5%D0%BD%D0%BD%D1%8B%D1%85%20%D0%B3%D1%80%D0%B0%D0%B6%D0%B4%D0%B0%D0%BD%D1%81%D0%BA%D0%B8%D1%85%20%D1%81%D0%BB%D1%83%D0%B6%D0%B0%D1%89%D0%B8%D1%85.docx" </w:instrText>
      </w:r>
      <w:r w:rsidRPr="00113379">
        <w:rPr>
          <w:rFonts w:ascii="Times New Roman" w:eastAsia="Times New Roman" w:hAnsi="Times New Roman" w:cs="Times New Roman"/>
          <w:b/>
          <w:bCs/>
          <w:color w:val="444444"/>
          <w:sz w:val="28"/>
          <w:szCs w:val="28"/>
          <w:lang w:eastAsia="ru-RU"/>
        </w:rPr>
        <w:fldChar w:fldCharType="separate"/>
      </w:r>
      <w:r w:rsidRPr="00113379">
        <w:rPr>
          <w:rFonts w:ascii="Times New Roman" w:eastAsia="Times New Roman" w:hAnsi="Times New Roman" w:cs="Times New Roman"/>
          <w:b/>
          <w:bCs/>
          <w:color w:val="282828"/>
          <w:sz w:val="28"/>
          <w:szCs w:val="28"/>
          <w:lang w:eastAsia="ru-RU"/>
        </w:rPr>
        <w:t>Памятка государственным гражданским служащим Чеченской Республики о ситуациях конфликта интересов на государственной службе Российской Федерации и порядке их урегулирования</w:t>
      </w:r>
      <w:r w:rsidRPr="00113379">
        <w:rPr>
          <w:rFonts w:ascii="Times New Roman" w:eastAsia="Times New Roman" w:hAnsi="Times New Roman" w:cs="Times New Roman"/>
          <w:b/>
          <w:bCs/>
          <w:color w:val="444444"/>
          <w:sz w:val="28"/>
          <w:szCs w:val="28"/>
          <w:lang w:eastAsia="ru-RU"/>
        </w:rPr>
        <w:fldChar w:fldCharType="end"/>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Введение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В соответствии с частью 1 статьи 10 Федерального закона от 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113379">
        <w:rPr>
          <w:rFonts w:ascii="Times New Roman" w:eastAsia="Times New Roman" w:hAnsi="Times New Roman" w:cs="Times New Roman"/>
          <w:color w:val="444444"/>
          <w:sz w:val="28"/>
          <w:szCs w:val="28"/>
          <w:lang w:eastAsia="ru-RU"/>
        </w:rPr>
        <w:t xml:space="preserve"> государственного служащего и правами и законными интересами граждан, организаций, общества или государства, </w:t>
      </w:r>
      <w:proofErr w:type="gramStart"/>
      <w:r w:rsidRPr="00113379">
        <w:rPr>
          <w:rFonts w:ascii="Times New Roman" w:eastAsia="Times New Roman" w:hAnsi="Times New Roman" w:cs="Times New Roman"/>
          <w:color w:val="444444"/>
          <w:sz w:val="28"/>
          <w:szCs w:val="28"/>
          <w:lang w:eastAsia="ru-RU"/>
        </w:rPr>
        <w:t>способное</w:t>
      </w:r>
      <w:proofErr w:type="gramEnd"/>
      <w:r w:rsidRPr="00113379">
        <w:rPr>
          <w:rFonts w:ascii="Times New Roman" w:eastAsia="Times New Roman" w:hAnsi="Times New Roman" w:cs="Times New Roman"/>
          <w:color w:val="444444"/>
          <w:sz w:val="28"/>
          <w:szCs w:val="28"/>
          <w:lang w:eastAsia="ru-RU"/>
        </w:rPr>
        <w:t xml:space="preserve"> привести к причинению вреда правам и законным интересам граждан, организаций, общества или государства.</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Часть 1 статьи 19 Федерального закона от 27 июля 2004 года № 79-ФЗ «О государственной гражданской службе Российской Федерации»</w:t>
      </w:r>
      <w:r w:rsidRPr="00113379">
        <w:rPr>
          <w:rFonts w:ascii="Times New Roman" w:eastAsia="Times New Roman" w:hAnsi="Times New Roman" w:cs="Times New Roman"/>
          <w:color w:val="444444"/>
          <w:sz w:val="28"/>
          <w:szCs w:val="28"/>
          <w:lang w:eastAsia="ru-RU"/>
        </w:rPr>
        <w:br/>
        <w:t xml:space="preserve">(далее – Федеральный закон «О государственной гражданской службе Российской Федерации») определяет конфликт интересов как ситуацию, при которой личная заинтересованность государственного гражданского служащего Российской Федерации (далее – гражданский служащий) </w:t>
      </w:r>
      <w:proofErr w:type="gramStart"/>
      <w:r w:rsidRPr="00113379">
        <w:rPr>
          <w:rFonts w:ascii="Times New Roman" w:eastAsia="Times New Roman" w:hAnsi="Times New Roman" w:cs="Times New Roman"/>
          <w:color w:val="444444"/>
          <w:sz w:val="28"/>
          <w:szCs w:val="28"/>
          <w:lang w:eastAsia="ru-RU"/>
        </w:rPr>
        <w:t>влияет</w:t>
      </w:r>
      <w:proofErr w:type="gramEnd"/>
      <w:r w:rsidRPr="00113379">
        <w:rPr>
          <w:rFonts w:ascii="Times New Roman" w:eastAsia="Times New Roman" w:hAnsi="Times New Roman" w:cs="Times New Roman"/>
          <w:color w:val="444444"/>
          <w:sz w:val="28"/>
          <w:szCs w:val="28"/>
          <w:lang w:eastAsia="ru-RU"/>
        </w:rPr>
        <w:t xml:space="preserve">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Согласно части 3 данной нормы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w:t>
      </w:r>
      <w:r w:rsidRPr="00113379">
        <w:rPr>
          <w:rFonts w:ascii="Times New Roman" w:eastAsia="Times New Roman" w:hAnsi="Times New Roman" w:cs="Times New Roman"/>
          <w:color w:val="444444"/>
          <w:sz w:val="28"/>
          <w:szCs w:val="28"/>
          <w:lang w:eastAsia="ru-RU"/>
        </w:rPr>
        <w:lastRenderedPageBreak/>
        <w:t>указанных в пункте 5 части 1 статьи 16</w:t>
      </w:r>
      <w:proofErr w:type="gramEnd"/>
      <w:r w:rsidRPr="00113379">
        <w:rPr>
          <w:rFonts w:ascii="Times New Roman" w:eastAsia="Times New Roman" w:hAnsi="Times New Roman" w:cs="Times New Roman"/>
          <w:color w:val="444444"/>
          <w:sz w:val="28"/>
          <w:szCs w:val="28"/>
          <w:lang w:eastAsia="ru-RU"/>
        </w:rPr>
        <w:t xml:space="preserve"> Федерального закона </w:t>
      </w:r>
      <w:r w:rsidRPr="00113379">
        <w:rPr>
          <w:rFonts w:ascii="Times New Roman" w:eastAsia="Times New Roman" w:hAnsi="Times New Roman" w:cs="Times New Roman"/>
          <w:color w:val="444444"/>
          <w:sz w:val="28"/>
          <w:szCs w:val="28"/>
          <w:lang w:eastAsia="ru-RU"/>
        </w:rPr>
        <w:br/>
        <w:t xml:space="preserve">«О государственной гражданской службе Российской Федерации», а также для граждан или организаций, с которыми гражданский служащий связан финансовыми или иными обязательствами.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Следует учитывать, что личная заинтересованность государственного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государственного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государственного гражданского служащего, используется термин «родственники и/или иные лица,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Под указанные определения конфликта интересов попадает значительное количество ситуаций, в которых государственный гражданский служащий может оказаться в процессе исполнения должностных обязанностей. Учитывая разнообразие частных интересов государственных гражданских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выполнение иной оплачиваемой работы;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владение ценными бумагами, банковскими вкладами;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получение подарков и услуг;</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имущественные обязательства и судебные разбирательства;</w:t>
      </w:r>
    </w:p>
    <w:p w:rsidR="00113379" w:rsidRPr="00113379" w:rsidRDefault="00113379" w:rsidP="00113379">
      <w:pPr>
        <w:shd w:val="clear" w:color="auto" w:fill="FFFFFF"/>
        <w:spacing w:after="0" w:line="408" w:lineRule="atLeast"/>
        <w:ind w:left="85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взаимодействие с бывшим работодателем и трудоустройство после увольнения с государственной гражданской службы;</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В настоящей памятке рассматриваются ситуации конфликта интересов, приводится описание ситуации и рекомендации, как для государственных гражданских служащих, так и для представителя нанимателя по предотвращению и урегулированию конфликта интересов.</w:t>
      </w:r>
      <w:r w:rsidRPr="00113379">
        <w:rPr>
          <w:rFonts w:ascii="Times New Roman" w:eastAsia="Times New Roman" w:hAnsi="Times New Roman" w:cs="Times New Roman"/>
          <w:color w:val="444444"/>
          <w:sz w:val="28"/>
          <w:szCs w:val="28"/>
          <w:lang w:eastAsia="ru-RU"/>
        </w:rPr>
        <w:br/>
        <w:t>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 определении содержания функций государственного управления необходимо учитывать следующее.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Частью 4 статьи 1 Федерального закона «О противодействии коррупции» установлено, что функции государственного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113379">
        <w:rPr>
          <w:rFonts w:ascii="Times New Roman" w:eastAsia="Times New Roman" w:hAnsi="Times New Roman" w:cs="Times New Roman"/>
          <w:color w:val="444444"/>
          <w:sz w:val="28"/>
          <w:szCs w:val="28"/>
          <w:lang w:eastAsia="ru-RU"/>
        </w:rPr>
        <w:t xml:space="preserve"> таких решений.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Осуществление «функций государственного управления» предполагает, в том числе: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осуществление государственного надзора и контроля;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подготовку и принятие решений об отсрочке уплаты налогов и сборов;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лицензирование отдельных видов деятельности, выдачу разрешений на отдельные виды работ и иные действия;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проведение государственной экспертизы и выдача заключений;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возбуждение и рассмотрение дел об административных правонарушениях, проведение административного расследования;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представление в судебных органах прав и законных интересов Российской Федерации, субъектов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Необходимо отметить, что в целях установления единой системы запретов и ограничений, обеспечивающих предупреждение коррупции в государственном секторе, принят Федеральный закон от 25 декабря </w:t>
      </w:r>
      <w:r w:rsidRPr="00113379">
        <w:rPr>
          <w:rFonts w:ascii="Times New Roman" w:eastAsia="Times New Roman" w:hAnsi="Times New Roman" w:cs="Times New Roman"/>
          <w:color w:val="444444"/>
          <w:sz w:val="28"/>
          <w:szCs w:val="28"/>
          <w:lang w:eastAsia="ru-RU"/>
        </w:rPr>
        <w:br/>
        <w:t>2008 года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w:t>
      </w:r>
      <w:proofErr w:type="gramEnd"/>
      <w:r w:rsidRPr="00113379">
        <w:rPr>
          <w:rFonts w:ascii="Times New Roman" w:eastAsia="Times New Roman" w:hAnsi="Times New Roman" w:cs="Times New Roman"/>
          <w:color w:val="444444"/>
          <w:sz w:val="28"/>
          <w:szCs w:val="28"/>
          <w:lang w:eastAsia="ru-RU"/>
        </w:rPr>
        <w:t xml:space="preserve">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«О противодействии коррупции» и статьями 17, 18 и 20 Федерального закона «О государственной гражданской службе Российской Федерации», распространяются на иные виды государственной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связи с вышеизложенными обстоятельствами, представляется, что основу организации работы по урегулированию конфликта интересов на государственной гражданской службе составляет обеспечение исполнения государственными служащими обязанностей, предусмотренных статьей 11 Федерального закона «О противодействии коррупции».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Так, частью 2 статьи 11 Федерального закона «О противодействии коррупции» определена обязанность государственного служащего в </w:t>
      </w:r>
      <w:r w:rsidRPr="00113379">
        <w:rPr>
          <w:rFonts w:ascii="Times New Roman" w:eastAsia="Times New Roman" w:hAnsi="Times New Roman" w:cs="Times New Roman"/>
          <w:color w:val="444444"/>
          <w:sz w:val="28"/>
          <w:szCs w:val="28"/>
          <w:lang w:eastAsia="ru-RU"/>
        </w:rPr>
        <w:lastRenderedPageBreak/>
        <w:t xml:space="preserve">письменной форме </w:t>
      </w:r>
      <w:proofErr w:type="gramStart"/>
      <w:r w:rsidRPr="00113379">
        <w:rPr>
          <w:rFonts w:ascii="Times New Roman" w:eastAsia="Times New Roman" w:hAnsi="Times New Roman" w:cs="Times New Roman"/>
          <w:color w:val="444444"/>
          <w:sz w:val="28"/>
          <w:szCs w:val="28"/>
          <w:lang w:eastAsia="ru-RU"/>
        </w:rPr>
        <w:t>уведомить</w:t>
      </w:r>
      <w:proofErr w:type="gramEnd"/>
      <w:r w:rsidRPr="00113379">
        <w:rPr>
          <w:rFonts w:ascii="Times New Roman" w:eastAsia="Times New Roman" w:hAnsi="Times New Roman" w:cs="Times New Roman"/>
          <w:color w:val="444444"/>
          <w:sz w:val="28"/>
          <w:szCs w:val="28"/>
          <w:lang w:eastAsia="ru-RU"/>
        </w:rP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Пункт 12 части 1 статьи 15 и часть 3 статьи 19 Федерального закона</w:t>
      </w:r>
      <w:r w:rsidRPr="00113379">
        <w:rPr>
          <w:rFonts w:ascii="Times New Roman" w:eastAsia="Times New Roman" w:hAnsi="Times New Roman" w:cs="Times New Roman"/>
          <w:color w:val="444444"/>
          <w:sz w:val="28"/>
          <w:szCs w:val="28"/>
          <w:lang w:eastAsia="ru-RU"/>
        </w:rPr>
        <w:br/>
        <w:t xml:space="preserve">«О государственной гражданской службе Российской Федерации» устанавливают обязанность гражданского служащего сообщать в письменной форме представителю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гражданского служащего с гражданской службы (пункт 5.1 части 5 статьи 11 Федерального закона</w:t>
      </w:r>
      <w:r w:rsidRPr="00113379">
        <w:rPr>
          <w:rFonts w:ascii="Times New Roman" w:eastAsia="Times New Roman" w:hAnsi="Times New Roman" w:cs="Times New Roman"/>
          <w:color w:val="444444"/>
          <w:sz w:val="28"/>
          <w:szCs w:val="28"/>
          <w:lang w:eastAsia="ru-RU"/>
        </w:rPr>
        <w:br/>
        <w:t xml:space="preserve">«О противодействии коррупции», пункт 3.2 части 3 статьи 19 Федерального закона «О государственной гражданской службе Российской </w:t>
      </w:r>
      <w:r w:rsidRPr="00113379">
        <w:rPr>
          <w:rFonts w:ascii="Times New Roman" w:eastAsia="Times New Roman" w:hAnsi="Times New Roman" w:cs="Times New Roman"/>
          <w:color w:val="444444"/>
          <w:sz w:val="28"/>
          <w:szCs w:val="28"/>
          <w:lang w:eastAsia="ru-RU"/>
        </w:rPr>
        <w:br/>
        <w:t>Федерации»).</w:t>
      </w:r>
      <w:proofErr w:type="gramEnd"/>
      <w:r w:rsidRPr="00113379">
        <w:rPr>
          <w:rFonts w:ascii="Times New Roman" w:eastAsia="Times New Roman" w:hAnsi="Times New Roman" w:cs="Times New Roman"/>
          <w:color w:val="444444"/>
          <w:sz w:val="28"/>
          <w:szCs w:val="28"/>
          <w:lang w:eastAsia="ru-RU"/>
        </w:rPr>
        <w:t xml:space="preserve"> Выяснение обстоятельств непринятия государственным гражданским служащим мер по предотвращению и урегулированию конфликта интересов осуществляется в рамках проверки, проводимой подразделением кадровой службы по профилактике коррупционных и иных правонарушений.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Применение мер по предотвращению конфликта интересов осуществляется по инициативе государственного гражданского служащего и может не связываться с его обязанностями, установленными законодательством о государственной гражданской службе и противодействии коррупции. Например, обращение государственного гражданского служащего в комиссию по соблюдению требований к служебному поведению гражданских служащих и урегулированию конфликтов интересов</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 xml:space="preserve"> 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гражданского служащего, являющегося стороной </w:t>
      </w:r>
      <w:r w:rsidRPr="00113379">
        <w:rPr>
          <w:rFonts w:ascii="Times New Roman" w:eastAsia="Times New Roman" w:hAnsi="Times New Roman" w:cs="Times New Roman"/>
          <w:color w:val="444444"/>
          <w:sz w:val="28"/>
          <w:szCs w:val="28"/>
          <w:lang w:eastAsia="ru-RU"/>
        </w:rPr>
        <w:lastRenderedPageBreak/>
        <w:t>конфликта интересов</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 xml:space="preserve">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наряду с изменением должностного или служебного положения гражданского служащего необходимо:</w:t>
      </w:r>
    </w:p>
    <w:p w:rsidR="00113379" w:rsidRPr="00113379" w:rsidRDefault="00113379" w:rsidP="00113379">
      <w:pPr>
        <w:shd w:val="clear" w:color="auto" w:fill="FFFFFF"/>
        <w:spacing w:after="0" w:line="408" w:lineRule="atLeast"/>
        <w:ind w:firstLine="709"/>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w:t>
      </w:r>
      <w:r w:rsidRPr="00113379">
        <w:rPr>
          <w:rFonts w:ascii="Times New Roman" w:eastAsia="Times New Roman" w:hAnsi="Times New Roman" w:cs="Times New Roman"/>
          <w:color w:val="444444"/>
          <w:sz w:val="28"/>
          <w:szCs w:val="28"/>
          <w:lang w:eastAsia="ru-RU"/>
        </w:rPr>
        <w:br/>
        <w:t>от 21 сентября 2009 года № 1065 (при наличии основания, установленного пунктом 10) и Положением о проверке достоверности и полноты сведений, представляемых гражданами</w:t>
      </w:r>
      <w:proofErr w:type="gramEnd"/>
      <w:r w:rsidRPr="00113379">
        <w:rPr>
          <w:rFonts w:ascii="Times New Roman" w:eastAsia="Times New Roman" w:hAnsi="Times New Roman" w:cs="Times New Roman"/>
          <w:color w:val="444444"/>
          <w:sz w:val="28"/>
          <w:szCs w:val="28"/>
          <w:lang w:eastAsia="ru-RU"/>
        </w:rPr>
        <w:t xml:space="preserve">, </w:t>
      </w:r>
      <w:proofErr w:type="gramStart"/>
      <w:r w:rsidRPr="00113379">
        <w:rPr>
          <w:rFonts w:ascii="Times New Roman" w:eastAsia="Times New Roman" w:hAnsi="Times New Roman" w:cs="Times New Roman"/>
          <w:color w:val="444444"/>
          <w:sz w:val="28"/>
          <w:szCs w:val="28"/>
          <w:lang w:eastAsia="ru-RU"/>
        </w:rPr>
        <w:t>претендующими на замещение государственных должностей Чеченской Республики, и лицами, замещающими государственные должности Чеченской Республики, и соблюдения ограничений лицами, замещающими государственные должности Чеченской Республики (указ Главы Чеченской Республики от 24 февраля 2011 года № 30),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w:t>
      </w:r>
      <w:proofErr w:type="gramEnd"/>
      <w:r w:rsidRPr="00113379">
        <w:rPr>
          <w:rFonts w:ascii="Times New Roman" w:eastAsia="Times New Roman" w:hAnsi="Times New Roman" w:cs="Times New Roman"/>
          <w:color w:val="444444"/>
          <w:sz w:val="28"/>
          <w:szCs w:val="28"/>
          <w:lang w:eastAsia="ru-RU"/>
        </w:rPr>
        <w:t xml:space="preserve"> гражданскими служащими Чеченской Республики требований к служебному поведению (указ Главы Чеченской Республики от 24 февраля 2011 года № 31), Положением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 (указ Главы Чеченской Республики от 11 октября 2010 года № 32).</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В этой связи необходимо учитывать, что статьей 59.3 Федерального закона «О государственной гражданской службе Российской Федерации» установлен специальный порядок применения взысканий за коррупционные правонарушения, активнее привлекать комиссию по соблюдению требований к служебному поведению гражданских служащих и урегулированию конфликтов интересов для выработки мер по предотвращению конфликта </w:t>
      </w:r>
      <w:r w:rsidRPr="00113379">
        <w:rPr>
          <w:rFonts w:ascii="Times New Roman" w:eastAsia="Times New Roman" w:hAnsi="Times New Roman" w:cs="Times New Roman"/>
          <w:color w:val="444444"/>
          <w:sz w:val="28"/>
          <w:szCs w:val="28"/>
          <w:lang w:eastAsia="ru-RU"/>
        </w:rPr>
        <w:lastRenderedPageBreak/>
        <w:t>интересов. В частности, в тех ситуациях, когда требуется осуществить оценку действий государственного гражданского служащего, установить наличие или отсутствие получаемой им выгоды, а также осуществить профилактическое воздействие.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 июля </w:t>
      </w:r>
      <w:r w:rsidRPr="00113379">
        <w:rPr>
          <w:rFonts w:ascii="Times New Roman" w:eastAsia="Times New Roman" w:hAnsi="Times New Roman" w:cs="Times New Roman"/>
          <w:color w:val="444444"/>
          <w:sz w:val="28"/>
          <w:szCs w:val="28"/>
          <w:lang w:eastAsia="ru-RU"/>
        </w:rPr>
        <w:br/>
        <w:t>2010 года № 821, вопрос выработки мер по выявлению,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roofErr w:type="gramEnd"/>
      <w:r w:rsidRPr="00113379">
        <w:rPr>
          <w:rFonts w:ascii="Times New Roman" w:eastAsia="Times New Roman" w:hAnsi="Times New Roman" w:cs="Times New Roman"/>
          <w:color w:val="444444"/>
          <w:sz w:val="28"/>
          <w:szCs w:val="28"/>
          <w:lang w:eastAsia="ru-RU"/>
        </w:rPr>
        <w:t>.</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В случае установления комиссией признаков дисциплинарного проступка либо факта совершения государственным гражданским служащим действия (бездействия),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соответствии с пунктом 3.2 части 3 статьи 19 Федерального закона «О государственной гражданской службе Российской Федерации»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Мониторинг практики рассмотрения случаев конфликта интересов на государственной службе</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 xml:space="preserve"> проводимый </w:t>
      </w:r>
      <w:proofErr w:type="spellStart"/>
      <w:r w:rsidRPr="00113379">
        <w:rPr>
          <w:rFonts w:ascii="Times New Roman" w:eastAsia="Times New Roman" w:hAnsi="Times New Roman" w:cs="Times New Roman"/>
          <w:color w:val="444444"/>
          <w:sz w:val="28"/>
          <w:szCs w:val="28"/>
          <w:lang w:eastAsia="ru-RU"/>
        </w:rPr>
        <w:t>Минздравсоцразвития</w:t>
      </w:r>
      <w:proofErr w:type="spellEnd"/>
      <w:r w:rsidRPr="00113379">
        <w:rPr>
          <w:rFonts w:ascii="Times New Roman" w:eastAsia="Times New Roman" w:hAnsi="Times New Roman" w:cs="Times New Roman"/>
          <w:color w:val="444444"/>
          <w:sz w:val="28"/>
          <w:szCs w:val="28"/>
          <w:lang w:eastAsia="ru-RU"/>
        </w:rPr>
        <w:t xml:space="preserve"> России в 2011 году, а также анализ информации о деятельности комиссий показал, что наиболее часто рассматриваемыми случаями конфликта интересов являются: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совершение гражданским служащим действий, принятие им решений в отношении родственников, друзей, деловых партнеров; </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выполнение гражданским служащим иной оплачиваемой работы;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владение государственным гражданским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гражданской службы, если отдельные функции государственного управления данными организациями входили в должностные (служебные) обязанности государственного гражданского служащего.</w:t>
      </w:r>
    </w:p>
    <w:p w:rsidR="00113379" w:rsidRPr="00113379" w:rsidRDefault="00113379" w:rsidP="00113379">
      <w:pPr>
        <w:shd w:val="clear" w:color="auto" w:fill="FFFFFF"/>
        <w:spacing w:after="0" w:line="408" w:lineRule="atLeast"/>
        <w:ind w:firstLine="708"/>
        <w:jc w:val="center"/>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Типовые ситуации конфликта интересов на государственной службе Российской Федерации и порядок их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1.1. Описание ситуации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в письменной форме уведомить о наличии личной заинтересованности представителя нанимателя (пункт 3 статьи 19 Федерального закона «О государственной гражданской службе Российской Федерации»), непосредственного начальника (пункт 2 статьи 11 Федерального закона «О противодействии коррупции»).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отстранить государственного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гражданского служащего. Например, рекомендуется временно вывести государственного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Комментарий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 xml:space="preserve">Осуществление государственным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государственный гражданский </w:t>
      </w:r>
      <w:proofErr w:type="gramStart"/>
      <w:r w:rsidRPr="00113379">
        <w:rPr>
          <w:rFonts w:ascii="Times New Roman" w:eastAsia="Times New Roman" w:hAnsi="Times New Roman" w:cs="Times New Roman"/>
          <w:color w:val="444444"/>
          <w:sz w:val="28"/>
          <w:szCs w:val="28"/>
          <w:lang w:eastAsia="ru-RU"/>
        </w:rPr>
        <w:t>служащий</w:t>
      </w:r>
      <w:proofErr w:type="gramEnd"/>
      <w:r w:rsidRPr="00113379">
        <w:rPr>
          <w:rFonts w:ascii="Times New Roman" w:eastAsia="Times New Roman" w:hAnsi="Times New Roman" w:cs="Times New Roman"/>
          <w:color w:val="444444"/>
          <w:sz w:val="28"/>
          <w:szCs w:val="28"/>
          <w:lang w:eastAsia="ru-RU"/>
        </w:rPr>
        <w:t xml:space="preserve"> является членом конкурсной комиссии на замещение вакантной должности государственного органа. При этом </w:t>
      </w:r>
      <w:proofErr w:type="spellStart"/>
      <w:r w:rsidRPr="00113379">
        <w:rPr>
          <w:rFonts w:ascii="Times New Roman" w:eastAsia="Times New Roman" w:hAnsi="Times New Roman" w:cs="Times New Roman"/>
          <w:color w:val="444444"/>
          <w:sz w:val="28"/>
          <w:szCs w:val="28"/>
          <w:lang w:eastAsia="ru-RU"/>
        </w:rPr>
        <w:t>дним</w:t>
      </w:r>
      <w:proofErr w:type="spellEnd"/>
      <w:r w:rsidRPr="00113379">
        <w:rPr>
          <w:rFonts w:ascii="Times New Roman" w:eastAsia="Times New Roman" w:hAnsi="Times New Roman" w:cs="Times New Roman"/>
          <w:color w:val="444444"/>
          <w:sz w:val="28"/>
          <w:szCs w:val="28"/>
          <w:lang w:eastAsia="ru-RU"/>
        </w:rPr>
        <w:t xml:space="preserve"> из кандидатов на вакантную должность в этом государственном органе является родственник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Согласно пункту 10 статьи 22 Федерального закона </w:t>
      </w:r>
      <w:r w:rsidRPr="00113379">
        <w:rPr>
          <w:rFonts w:ascii="Times New Roman" w:eastAsia="Times New Roman" w:hAnsi="Times New Roman" w:cs="Times New Roman"/>
          <w:color w:val="444444"/>
          <w:sz w:val="28"/>
          <w:szCs w:val="28"/>
          <w:lang w:eastAsia="ru-RU"/>
        </w:rPr>
        <w:br/>
        <w:t>«О государственной гражданской службе Российской Федерации»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государственный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2. Конфликт интересов, связанный с выполнением иной оплачиваемой работы</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2.1.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выполняют или собираются выполнять оплачиваемую работу на условиях трудового или гражданско-правового </w:t>
      </w:r>
      <w:r w:rsidRPr="00113379">
        <w:rPr>
          <w:rFonts w:ascii="Times New Roman" w:eastAsia="Times New Roman" w:hAnsi="Times New Roman" w:cs="Times New Roman"/>
          <w:color w:val="444444"/>
          <w:sz w:val="28"/>
          <w:szCs w:val="28"/>
          <w:lang w:eastAsia="ru-RU"/>
        </w:rPr>
        <w:lastRenderedPageBreak/>
        <w:t>договора в организации, в отношении которой государственный гражданский служащий осуществляет отдельные функции государственного управления.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Меры предотвращения и урегулирования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14 Федерального закона «О государственной гражданской службе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Уведомительный порядок направления государственным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Кроме того, этот порядок не конкретизирует каким должно быть уведомление: устным или письменным. Представитель нанимателя не вправе запретить государственному служащему выполнять иную оплачиваемую работу.</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непосредственного начальника в письменной форме.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 наличии конфликта интересов или возможности его возникновения государственному гражданскому служащему рекомендуется отказаться от предложений о выполнении иной оплачиваемой работы в организации, в отношении которой государственный гражданский служащий осуществляет отдельные функции государственного управления.</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 если на момент начала выполнения отдельных функций государственного управления в отношении организации государственный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w:t>
      </w:r>
      <w:proofErr w:type="gramStart"/>
      <w:r w:rsidRPr="00113379">
        <w:rPr>
          <w:rFonts w:ascii="Times New Roman" w:eastAsia="Times New Roman" w:hAnsi="Times New Roman" w:cs="Times New Roman"/>
          <w:color w:val="444444"/>
          <w:sz w:val="28"/>
          <w:szCs w:val="28"/>
          <w:lang w:eastAsia="ru-RU"/>
        </w:rPr>
        <w:t>,</w:t>
      </w:r>
      <w:proofErr w:type="gramEnd"/>
      <w:r w:rsidRPr="00113379">
        <w:rPr>
          <w:rFonts w:ascii="Times New Roman" w:eastAsia="Times New Roman" w:hAnsi="Times New Roman" w:cs="Times New Roman"/>
          <w:color w:val="444444"/>
          <w:sz w:val="28"/>
          <w:szCs w:val="28"/>
          <w:lang w:eastAsia="ru-RU"/>
        </w:rPr>
        <w:t xml:space="preserve"> если на момент начала выполнения отдельных функций государственного управления в отношении организации родственники государственного гражданского служащего выполняют в ней оплачиваемую </w:t>
      </w:r>
      <w:r w:rsidRPr="00113379">
        <w:rPr>
          <w:rFonts w:ascii="Times New Roman" w:eastAsia="Times New Roman" w:hAnsi="Times New Roman" w:cs="Times New Roman"/>
          <w:color w:val="444444"/>
          <w:sz w:val="28"/>
          <w:szCs w:val="28"/>
          <w:lang w:eastAsia="ru-RU"/>
        </w:rPr>
        <w:lastRenderedPageBreak/>
        <w:t>работу, следует уведомить о наличии личной заинтересованности представителя нанимателя, непосредственного начальника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 если государственный гражданский служащий самостоятельно не принял мер по урегулированию конфликта интересов, 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в которой государственный гражданский служащий или его родственники выполняют иную оплачиваемую работу.</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2.2.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выполняют оплачиваемую работу в организации, предоставляющей платные услуги другой организации. </w:t>
      </w:r>
      <w:proofErr w:type="gramStart"/>
      <w:r w:rsidRPr="00113379">
        <w:rPr>
          <w:rFonts w:ascii="Times New Roman" w:eastAsia="Times New Roman" w:hAnsi="Times New Roman" w:cs="Times New Roman"/>
          <w:color w:val="444444"/>
          <w:sz w:val="28"/>
          <w:szCs w:val="28"/>
          <w:lang w:eastAsia="ru-RU"/>
        </w:rPr>
        <w:t>При этом государственный гражданский служащий осуществляет в отношении последней отдельные функции государственного управления.</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Установленный Федеральным законом «О государственной гражданской службе Российской Федерации»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частью 3 статьи 19 Федерального закона «О государственной гражданской службе Российской Федерации»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 направлении представителю нанимателя предварительного уведомления о выполнении иной оплачиваемой работы государственному гражданскому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В случае</w:t>
      </w:r>
      <w:proofErr w:type="gramStart"/>
      <w:r w:rsidRPr="00113379">
        <w:rPr>
          <w:rFonts w:ascii="Times New Roman" w:eastAsia="Times New Roman" w:hAnsi="Times New Roman" w:cs="Times New Roman"/>
          <w:color w:val="444444"/>
          <w:sz w:val="28"/>
          <w:szCs w:val="28"/>
          <w:lang w:eastAsia="ru-RU"/>
        </w:rPr>
        <w:t>,</w:t>
      </w:r>
      <w:proofErr w:type="gramEnd"/>
      <w:r w:rsidRPr="00113379">
        <w:rPr>
          <w:rFonts w:ascii="Times New Roman" w:eastAsia="Times New Roman" w:hAnsi="Times New Roman" w:cs="Times New Roman"/>
          <w:color w:val="444444"/>
          <w:sz w:val="28"/>
          <w:szCs w:val="28"/>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подробно рассмотреть обстоятельства выполнения государственным гражданским служащим иной оплачиваемой работы. Особое внимание следует уделять фактам, указывающим на возможное использование государственным гражданским служащим своих полномочий для получения дополнительного дохода, например:</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услуги, предоставляемые организацией, оказывающей платные услуги, связаны с должностными обязанностями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непосредственно участвует в предоставлении услуг организации, получающей платные услуги;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организация, оказывающая платные услуги, регулярно предоставляет услуги организациям, в отношении которых государственный гражданский служащий осуществляет отдельные функции государственного управления и т.д.</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гражданского служащего от исполнения должностных </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служебных ) обязанностей в отношении организации, получающей платные услуги.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Комментарий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w:t>
      </w:r>
      <w:r w:rsidRPr="00113379">
        <w:rPr>
          <w:rFonts w:ascii="Times New Roman" w:eastAsia="Times New Roman" w:hAnsi="Times New Roman" w:cs="Times New Roman"/>
          <w:color w:val="444444"/>
          <w:sz w:val="28"/>
          <w:szCs w:val="28"/>
          <w:lang w:eastAsia="ru-RU"/>
        </w:rPr>
        <w:lastRenderedPageBreak/>
        <w:t>т.д. В этом случае государственный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2.3.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выполняет оплачиваемую работу в организации, которая является материнской, дочерней или иным образом </w:t>
      </w:r>
      <w:proofErr w:type="spellStart"/>
      <w:r w:rsidRPr="00113379">
        <w:rPr>
          <w:rFonts w:ascii="Times New Roman" w:eastAsia="Times New Roman" w:hAnsi="Times New Roman" w:cs="Times New Roman"/>
          <w:color w:val="444444"/>
          <w:sz w:val="28"/>
          <w:szCs w:val="28"/>
          <w:lang w:eastAsia="ru-RU"/>
        </w:rPr>
        <w:t>аффилированной</w:t>
      </w:r>
      <w:proofErr w:type="spellEnd"/>
      <w:r w:rsidRPr="00113379">
        <w:rPr>
          <w:rFonts w:ascii="Times New Roman" w:eastAsia="Times New Roman" w:hAnsi="Times New Roman" w:cs="Times New Roman"/>
          <w:color w:val="444444"/>
          <w:sz w:val="28"/>
          <w:szCs w:val="28"/>
          <w:lang w:eastAsia="ru-RU"/>
        </w:rPr>
        <w:t xml:space="preserve"> с иной организацией, в отношении которой государственный гражданский служащий осуществляет отдельные функции государственного управления.</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При направлении представителю нанимателя предварительного уведомления о выполнении иной оплачиваемой работы государственному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113379">
        <w:rPr>
          <w:rFonts w:ascii="Times New Roman" w:eastAsia="Times New Roman" w:hAnsi="Times New Roman" w:cs="Times New Roman"/>
          <w:color w:val="444444"/>
          <w:sz w:val="28"/>
          <w:szCs w:val="28"/>
          <w:lang w:eastAsia="ru-RU"/>
        </w:rPr>
        <w:t>аффилированных</w:t>
      </w:r>
      <w:proofErr w:type="spellEnd"/>
      <w:r w:rsidRPr="00113379">
        <w:rPr>
          <w:rFonts w:ascii="Times New Roman" w:eastAsia="Times New Roman" w:hAnsi="Times New Roman" w:cs="Times New Roman"/>
          <w:color w:val="444444"/>
          <w:sz w:val="28"/>
          <w:szCs w:val="28"/>
          <w:lang w:eastAsia="ru-RU"/>
        </w:rPr>
        <w:t xml:space="preserve"> организациях.</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гражданского служащего уже выполняли оплачиваемую работу в </w:t>
      </w:r>
      <w:proofErr w:type="spellStart"/>
      <w:r w:rsidRPr="00113379">
        <w:rPr>
          <w:rFonts w:ascii="Times New Roman" w:eastAsia="Times New Roman" w:hAnsi="Times New Roman" w:cs="Times New Roman"/>
          <w:color w:val="444444"/>
          <w:sz w:val="28"/>
          <w:szCs w:val="28"/>
          <w:lang w:eastAsia="ru-RU"/>
        </w:rPr>
        <w:t>аффилированной</w:t>
      </w:r>
      <w:proofErr w:type="spellEnd"/>
      <w:r w:rsidRPr="00113379">
        <w:rPr>
          <w:rFonts w:ascii="Times New Roman" w:eastAsia="Times New Roman" w:hAnsi="Times New Roman" w:cs="Times New Roman"/>
          <w:color w:val="444444"/>
          <w:sz w:val="28"/>
          <w:szCs w:val="28"/>
          <w:lang w:eastAsia="ru-RU"/>
        </w:rPr>
        <w:t xml:space="preserve">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113379">
        <w:rPr>
          <w:rFonts w:ascii="Times New Roman" w:eastAsia="Times New Roman" w:hAnsi="Times New Roman" w:cs="Times New Roman"/>
          <w:color w:val="444444"/>
          <w:sz w:val="28"/>
          <w:szCs w:val="28"/>
          <w:lang w:eastAsia="ru-RU"/>
        </w:rPr>
        <w:t>аффилированной</w:t>
      </w:r>
      <w:proofErr w:type="spellEnd"/>
      <w:r w:rsidRPr="00113379">
        <w:rPr>
          <w:rFonts w:ascii="Times New Roman" w:eastAsia="Times New Roman" w:hAnsi="Times New Roman" w:cs="Times New Roman"/>
          <w:color w:val="444444"/>
          <w:sz w:val="28"/>
          <w:szCs w:val="28"/>
          <w:lang w:eastAsia="ru-RU"/>
        </w:rPr>
        <w:t xml:space="preserve"> с той организацией, в которой государственный гражданский служащий выполняет иную оплачиваемую работу.</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2.4. Описание ситуации</w:t>
      </w:r>
      <w:r w:rsidRPr="00113379">
        <w:rPr>
          <w:rFonts w:ascii="Times New Roman" w:eastAsia="Times New Roman" w:hAnsi="Times New Roman" w:cs="Times New Roman"/>
          <w:color w:val="444444"/>
          <w:sz w:val="28"/>
          <w:szCs w:val="28"/>
          <w:lang w:eastAsia="ru-RU"/>
        </w:rPr>
        <w:t xml:space="preserve">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Государственный 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указать государственному гражданскому служащему, что выполнение подобной иной оплачиваемой работы влечет конфликт интересов. В случае если государственный гражданский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гражданского служащего от замещаемой должности или увольнении с гражданской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(пункт 3.2 части 3 статьи 19 Федерального закона «О государственной гражданской службе Российской Федерации»).</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2.5. Описание ситуации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вывести государственного гражданского служащего из состава комиссии по размещению заказа на время проведения конкурса, в результате которого у государственного гражданского служащего возникла личная заинтересованность.</w:t>
      </w:r>
    </w:p>
    <w:p w:rsidR="00113379" w:rsidRPr="00113379" w:rsidRDefault="00113379" w:rsidP="00113379">
      <w:pPr>
        <w:shd w:val="clear" w:color="auto" w:fill="FFFFFF"/>
        <w:spacing w:after="0" w:line="408" w:lineRule="atLeast"/>
        <w:ind w:firstLine="708"/>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lastRenderedPageBreak/>
        <w:t>3. Конфликт интересов, связанный с владением ценными бумагами, банковскими вкладами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3.1.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и/или его родственники владеют ценными бумагами организации, в отношении которой государственный гражданский служащий осуществляет отдельные функции государственного управления.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В случае если государственный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(часть 2 статьи 17 Федерального закона</w:t>
      </w:r>
      <w:r w:rsidRPr="00113379">
        <w:rPr>
          <w:rFonts w:ascii="Times New Roman" w:eastAsia="Times New Roman" w:hAnsi="Times New Roman" w:cs="Times New Roman"/>
          <w:color w:val="444444"/>
          <w:sz w:val="28"/>
          <w:szCs w:val="28"/>
          <w:lang w:eastAsia="ru-RU"/>
        </w:rPr>
        <w:br/>
        <w:t>«О государственной гражданской службе Российской Федерации»).</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Необходимо отметить</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 xml:space="preserve"> что существует проблема выбора управляющей организации или доверительного управляющего, которым государственный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государственным гражданским служащим может быть принято добровольное решение об отчуждении ценных бумаг.</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 если родственники государственного гражданского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гражданский служащий обязан уведомить представителя нанимателя, непосредственного начальника о наличии личной заинтересованности в письменной форме. При этом целях урегулирования конфликта интересов государственному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w:t>
      </w:r>
      <w:r w:rsidRPr="00113379">
        <w:rPr>
          <w:rFonts w:ascii="Times New Roman" w:eastAsia="Times New Roman" w:hAnsi="Times New Roman" w:cs="Times New Roman"/>
          <w:color w:val="444444"/>
          <w:sz w:val="28"/>
          <w:szCs w:val="28"/>
          <w:lang w:eastAsia="ru-RU"/>
        </w:rPr>
        <w:lastRenderedPageBreak/>
        <w:t>обязанностей в отношении организации, ценными бумагами которой владеет государственный служащий или его родственники.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Комментарий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Для родственников государственного гражданского служащего ограничений на владение ценными бумагами законодательством не установлено.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3.2. Описание ситуации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w:t>
      </w:r>
      <w:proofErr w:type="gramEnd"/>
      <w:r w:rsidRPr="00113379">
        <w:rPr>
          <w:rFonts w:ascii="Times New Roman" w:eastAsia="Times New Roman" w:hAnsi="Times New Roman" w:cs="Times New Roman"/>
          <w:color w:val="444444"/>
          <w:sz w:val="28"/>
          <w:szCs w:val="28"/>
          <w:lang w:eastAsia="ru-RU"/>
        </w:rPr>
        <w:t xml:space="preserve"> др.).</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Представителю нанимателя рекомендуется до принятия государственным гражданским служащим мер по урегулированию конфликта интересов отстранить государственного гражданского служащего от исполнения должностных (служебных) обязанностей в отношении банков и кредитных организаций, в которых сам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имеют вклады либо взаимные обязательства, связанные с оказанием финансовых </w:t>
      </w:r>
      <w:r w:rsidRPr="00113379">
        <w:rPr>
          <w:rFonts w:ascii="Times New Roman" w:eastAsia="Times New Roman" w:hAnsi="Times New Roman" w:cs="Times New Roman"/>
          <w:color w:val="444444"/>
          <w:sz w:val="28"/>
          <w:szCs w:val="28"/>
          <w:lang w:eastAsia="ru-RU"/>
        </w:rPr>
        <w:lastRenderedPageBreak/>
        <w:t>услуг (кредитные обязательства, оказание</w:t>
      </w:r>
      <w:proofErr w:type="gramEnd"/>
      <w:r w:rsidRPr="00113379">
        <w:rPr>
          <w:rFonts w:ascii="Times New Roman" w:eastAsia="Times New Roman" w:hAnsi="Times New Roman" w:cs="Times New Roman"/>
          <w:color w:val="444444"/>
          <w:sz w:val="28"/>
          <w:szCs w:val="28"/>
          <w:lang w:eastAsia="ru-RU"/>
        </w:rPr>
        <w:t xml:space="preserve"> брокерских услуг по участию в организованных торгах на рынке ценных бумаг и др.).</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4. Конфликт интересов, связанный с получением подарков и услуг</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4.1.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государственный гражданский служащий осуществляет или ранее осуществлял отдельные функции государственного управления.</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Пунктом 6 части 1 статьи 17 Федерального закона «О государственной гражданской службе Российской Федерации» установлено, что гражданские служащие не вправе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Статья 575 Гражданского кодекса Российской Федерации определяет, что не допускается дарение, за исключением обычных подарков, стоимость которых не превышает трех тысяч рублей, в том числе, государственным служащим, в связи с их должностным положением или в связи с исполнением ими служебных обязанностей.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Государственному гражданскому служащему и его родственникам рекомендуется не принимать подарки от организаций, в отношении которых государственный гражданский служащий осуществляет или ранее осуществлял отдельные функции государственного управления.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в случае если ему стало известно о получении государственным гражданским служащим подарка от физических лиц или организаций, в отношении которых государственный гражданский служащий осуществляет или ранее осуществлял отдельные функции государственного управления, следует оценить, насколько полученный подарок связан с исполнением должностных обязанностей.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Если подарок получен с нарушением требований законодательства Российской Федерации и государственным гражданским служащим не соблюдаются запреты, связанные с государственной гражданской службой, то в отношении государственного гражданского служащего должны быть применены меры ответственности, предусмотренные Федеральным законом «О государственной гражданской службе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Комментарий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Установлен запрет государственным служащим получать в связи с исполнением должностных обязанностей вознаграждения от физических и юридических лиц (пункт 6 части 1 статьи 17 Федерального закона </w:t>
      </w:r>
      <w:r w:rsidRPr="00113379">
        <w:rPr>
          <w:rFonts w:ascii="Times New Roman" w:eastAsia="Times New Roman" w:hAnsi="Times New Roman" w:cs="Times New Roman"/>
          <w:color w:val="444444"/>
          <w:sz w:val="28"/>
          <w:szCs w:val="28"/>
          <w:lang w:eastAsia="ru-RU"/>
        </w:rPr>
        <w:br/>
        <w:t>«О государственной гражданской службе Российской Федерации»).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Вместе с тем, проверяемая организация или ее представители могут попытаться подарить государственному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гражданского служащего и, тем самым, </w:t>
      </w:r>
      <w:r w:rsidRPr="00113379">
        <w:rPr>
          <w:rFonts w:ascii="Times New Roman" w:eastAsia="Times New Roman" w:hAnsi="Times New Roman" w:cs="Times New Roman"/>
          <w:color w:val="444444"/>
          <w:sz w:val="28"/>
          <w:szCs w:val="28"/>
          <w:lang w:eastAsia="ru-RU"/>
        </w:rPr>
        <w:lastRenderedPageBreak/>
        <w:t>могут нанести ущерб репутации государственного органа и государственной службе в целом.</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То же самое относится и к подаркам, получаемым от заинтересованной организации родственниками государственного гражданского служащего.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Действующее законодательство не устанавливает ограничения на получение подарков и иных благ родственниками государственных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4.2. Описание ситуации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гражданскому служащему, его родственникам или иным лицам,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следует оценить, действительно ли отношения государственного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гражданскому служащему, его родственникам или иным лицам,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4.3.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получает подарки от своего непосредственного подчиненного.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lastRenderedPageBreak/>
        <w:t xml:space="preserve">Меры предотвращения и урегулирования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которому стало известно о получении государственным гражданским служащим подарков от непосредственных подчиненных, следует указать государственному гражданскому служащему на то, что подобный подарок может рассматриваться как полученный в связи с исполнением должностных обязанностей. Рекомендовать государственному гражданскому служащему вернуть полученный подарок дарителю в целях предотвращения конфликта интересов.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5. Конфликт интересов, связанный с имущественными обязательствами и судебными разбирательствами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5.1. Описание ситуации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осуществлении отдельных функций государственного управления в отношении организации, перед которой сам государственный гражданский служащий и/или его родственники имеют имущественные обязательства.</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этом случае государственному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до разрешения имущественных вопросов отстранить государственного гражданского служащего от исполнения должностных (служебных) обязанностей в отношении организации, перед которой сам государственный гражданский служащий, его родственники или иные лица</w:t>
      </w:r>
      <w:proofErr w:type="gramStart"/>
      <w:r w:rsidRPr="00113379">
        <w:rPr>
          <w:rFonts w:ascii="Times New Roman" w:eastAsia="Times New Roman" w:hAnsi="Times New Roman" w:cs="Times New Roman"/>
          <w:color w:val="444444"/>
          <w:sz w:val="28"/>
          <w:szCs w:val="28"/>
          <w:lang w:eastAsia="ru-RU"/>
        </w:rPr>
        <w:t xml:space="preserve"> ,</w:t>
      </w:r>
      <w:proofErr w:type="gramEnd"/>
      <w:r w:rsidRPr="00113379">
        <w:rPr>
          <w:rFonts w:ascii="Times New Roman" w:eastAsia="Times New Roman" w:hAnsi="Times New Roman" w:cs="Times New Roman"/>
          <w:color w:val="444444"/>
          <w:sz w:val="28"/>
          <w:szCs w:val="28"/>
          <w:lang w:eastAsia="ru-RU"/>
        </w:rPr>
        <w:t xml:space="preserve"> с которыми связана личная заинтересованность государственного гражданского служащего, имеют имущественные обязательства.</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5.2. Описание ситуации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Государственный 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гражданского служащего или иные лица,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5.3.Описание ситуации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5.4.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участвуют в судебном разбирательстве с физическими лицами и организациями, в отношении которых государственный гражданский служащий осуществляет отдельные функции государственного управления.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Представителю нанимателя рекомендуется отстранить государственного гражданского служащего от исполнения должностных </w:t>
      </w:r>
      <w:r w:rsidRPr="00113379">
        <w:rPr>
          <w:rFonts w:ascii="Times New Roman" w:eastAsia="Times New Roman" w:hAnsi="Times New Roman" w:cs="Times New Roman"/>
          <w:color w:val="444444"/>
          <w:sz w:val="28"/>
          <w:szCs w:val="28"/>
          <w:lang w:eastAsia="ru-RU"/>
        </w:rPr>
        <w:br/>
        <w:t>(служебных) обязанностей в отношении физических лиц и организаций, которые являются участниками судебного разбирательства с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6. Конфликт интересов, связанный с взаимодействием с бывшим работодателем и трудоустройством после увольнения с государственной гражданской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6.1.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Представителю нанимателя рекомендуется оценить, могут ли взаимоотношения государственного гражданского служащего с бывшим </w:t>
      </w:r>
      <w:r w:rsidRPr="00113379">
        <w:rPr>
          <w:rFonts w:ascii="Times New Roman" w:eastAsia="Times New Roman" w:hAnsi="Times New Roman" w:cs="Times New Roman"/>
          <w:color w:val="444444"/>
          <w:sz w:val="28"/>
          <w:szCs w:val="28"/>
          <w:lang w:eastAsia="ru-RU"/>
        </w:rPr>
        <w:lastRenderedPageBreak/>
        <w:t>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бывшего работодателя.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Комментарий </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государственный гражданский служащий по тем или иным причинам испытывает неприязнь к бывшему работодателю.</w:t>
      </w:r>
      <w:r w:rsidRPr="00113379">
        <w:rPr>
          <w:rFonts w:ascii="Times New Roman" w:eastAsia="Times New Roman" w:hAnsi="Times New Roman" w:cs="Times New Roman"/>
          <w:color w:val="444444"/>
          <w:sz w:val="28"/>
          <w:szCs w:val="28"/>
          <w:lang w:eastAsia="ru-RU"/>
        </w:rPr>
        <w:br/>
        <w:t>И дружеское, и враждебное отношение к проверяемой организации могут воспрепятствовать объективному исполнению государственным гражданским служащим его должностных обязанностей.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гражданского служащего, членов его семьи или организаций, с которыми государственный гражданский служащий связан финансовыми или иными обязательствами.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Тем не менее, следует учитывать, что в соответствии с пунктом 5 части 1 статьи 18 Федерального закона «О государственной гражданской службе Российской Федерации»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6.2.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Государственному 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гражданскому служащему рекомендуется отказаться от их обсуждения до момента увольнения с государственной гражданской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 если указанные переговоры о последующем трудоустройстве начались, 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государственной гражданской службы.</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С трудоустройством бывших государственных гражданский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бывший государственный гражданский служащий поступает на работу в частную организацию, регулярно взаимодействующую с государственным органом, в котором государственный гражданский служащий ранее замещал должность;</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бывший государственный гражданский служащий создает собственную организацию, существенной частью </w:t>
      </w:r>
      <w:proofErr w:type="gramStart"/>
      <w:r w:rsidRPr="00113379">
        <w:rPr>
          <w:rFonts w:ascii="Times New Roman" w:eastAsia="Times New Roman" w:hAnsi="Times New Roman" w:cs="Times New Roman"/>
          <w:color w:val="444444"/>
          <w:sz w:val="28"/>
          <w:szCs w:val="28"/>
          <w:lang w:eastAsia="ru-RU"/>
        </w:rPr>
        <w:t>деятельности</w:t>
      </w:r>
      <w:proofErr w:type="gramEnd"/>
      <w:r w:rsidRPr="00113379">
        <w:rPr>
          <w:rFonts w:ascii="Times New Roman" w:eastAsia="Times New Roman" w:hAnsi="Times New Roman" w:cs="Times New Roman"/>
          <w:color w:val="444444"/>
          <w:sz w:val="28"/>
          <w:szCs w:val="28"/>
          <w:lang w:eastAsia="ru-RU"/>
        </w:rPr>
        <w:t xml:space="preserve"> которой является взаимодействие с государственным органом, в котором государственный гражданский служащий ранее замещал должность;</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7 Ситуации, связанные с явным нарушением государственным гражданским служащим установленных запретов</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7.1.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lastRenderedPageBreak/>
        <w:t>Государственный 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Меры предотвращения и урегулирования </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В соответствии с пунктом 11 части 1 статьи 17 Федерального закона </w:t>
      </w:r>
      <w:r w:rsidRPr="00113379">
        <w:rPr>
          <w:rFonts w:ascii="Times New Roman" w:eastAsia="Times New Roman" w:hAnsi="Times New Roman" w:cs="Times New Roman"/>
          <w:color w:val="444444"/>
          <w:sz w:val="28"/>
          <w:szCs w:val="28"/>
          <w:lang w:eastAsia="ru-RU"/>
        </w:rPr>
        <w:br/>
        <w:t>«О государственной гражданской службе Российской Федерации»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7.2 . Описание ситуации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в ходе проведения контрольно-надзорных мероприятий обнаруживает нарушения законодательства. Государственный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гражданского служащего или иные лица, с которыми связана личная заинтересованность государственного гражданского служащего.</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 xml:space="preserve">Меры предотвращения и урегулирования </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Комментарий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Данная ситуация в целом аналогична ситуации, рассмотренной в пункте 2.2. При этом «советы», предоставляемые государственным </w:t>
      </w:r>
      <w:r w:rsidRPr="00113379">
        <w:rPr>
          <w:rFonts w:ascii="Times New Roman" w:eastAsia="Times New Roman" w:hAnsi="Times New Roman" w:cs="Times New Roman"/>
          <w:color w:val="444444"/>
          <w:sz w:val="28"/>
          <w:szCs w:val="28"/>
          <w:lang w:eastAsia="ru-RU"/>
        </w:rPr>
        <w:lastRenderedPageBreak/>
        <w:t xml:space="preserve">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w:t>
      </w:r>
      <w:proofErr w:type="gramStart"/>
      <w:r w:rsidRPr="00113379">
        <w:rPr>
          <w:rFonts w:ascii="Times New Roman" w:eastAsia="Times New Roman" w:hAnsi="Times New Roman" w:cs="Times New Roman"/>
          <w:color w:val="444444"/>
          <w:sz w:val="28"/>
          <w:szCs w:val="28"/>
          <w:lang w:eastAsia="ru-RU"/>
        </w:rPr>
        <w:t>В любом случае, если государственный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Несмотря на то, что рекомендации государственного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гражданского служащего или иными связанными с ним лицами и, следовательно, приводят к возникновению личной заинтересованности.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7.3. Описание ситуации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выполняет иную оплачиваемую работу в организациях, финансируемых иностранными государствами.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 xml:space="preserve">В соответствии с пунктом 17 части 1 статьи 17 Федерального закона </w:t>
      </w:r>
      <w:r w:rsidRPr="00113379">
        <w:rPr>
          <w:rFonts w:ascii="Times New Roman" w:eastAsia="Times New Roman" w:hAnsi="Times New Roman" w:cs="Times New Roman"/>
          <w:color w:val="444444"/>
          <w:sz w:val="28"/>
          <w:szCs w:val="28"/>
          <w:lang w:eastAsia="ru-RU"/>
        </w:rPr>
        <w:br/>
        <w:t>«О государственной гражданской службе Российской Федерации» государственному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 xml:space="preserve">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государственным гражданским служащим иной оплачиваемой работы может породить </w:t>
      </w:r>
      <w:r w:rsidRPr="00113379">
        <w:rPr>
          <w:rFonts w:ascii="Times New Roman" w:eastAsia="Times New Roman" w:hAnsi="Times New Roman" w:cs="Times New Roman"/>
          <w:color w:val="444444"/>
          <w:sz w:val="28"/>
          <w:szCs w:val="28"/>
          <w:lang w:eastAsia="ru-RU"/>
        </w:rPr>
        <w:lastRenderedPageBreak/>
        <w:t>сомнение в его беспристрастности и объективности, а также «выяснить», какую именно работу он там выполняет.</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7.4. Описание ситуации</w:t>
      </w:r>
    </w:p>
    <w:p w:rsidR="00113379" w:rsidRPr="00113379" w:rsidRDefault="00113379" w:rsidP="00113379">
      <w:pPr>
        <w:shd w:val="clear" w:color="auto" w:fill="FFFFFF"/>
        <w:spacing w:after="0" w:line="408" w:lineRule="atLeast"/>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Государственный 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113379">
        <w:rPr>
          <w:rFonts w:ascii="Times New Roman" w:eastAsia="Times New Roman" w:hAnsi="Times New Roman" w:cs="Times New Roman"/>
          <w:color w:val="444444"/>
          <w:sz w:val="28"/>
          <w:szCs w:val="28"/>
          <w:lang w:eastAsia="ru-RU"/>
        </w:rPr>
        <w:t>ств пр</w:t>
      </w:r>
      <w:proofErr w:type="gramEnd"/>
      <w:r w:rsidRPr="00113379">
        <w:rPr>
          <w:rFonts w:ascii="Times New Roman" w:eastAsia="Times New Roman" w:hAnsi="Times New Roman" w:cs="Times New Roman"/>
          <w:color w:val="444444"/>
          <w:sz w:val="28"/>
          <w:szCs w:val="28"/>
          <w:lang w:eastAsia="ru-RU"/>
        </w:rPr>
        <w:t>и совершении коммерческих операций.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b/>
          <w:bCs/>
          <w:color w:val="444444"/>
          <w:sz w:val="28"/>
          <w:szCs w:val="28"/>
          <w:lang w:eastAsia="ru-RU"/>
        </w:rPr>
        <w:t>Меры предотвращения и урегулирования</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Государственному гражданскому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17 Федерального закона «О государственной гражданской службе Российской Федерации»).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связи с этим государственному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proofErr w:type="gramStart"/>
      <w:r w:rsidRPr="00113379">
        <w:rPr>
          <w:rFonts w:ascii="Times New Roman" w:eastAsia="Times New Roman" w:hAnsi="Times New Roman" w:cs="Times New Roman"/>
          <w:color w:val="444444"/>
          <w:sz w:val="28"/>
          <w:szCs w:val="28"/>
          <w:lang w:eastAsia="ru-RU"/>
        </w:rPr>
        <w:t>Представителю нанимателя, которому стало известно о факте использования государственным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гражданскому служащему установленным законом мер ответственности за нарушение запретов, связанных с государственной гражданской службой, учитывая характер совершенного государственным гражданским служащим коррупционного правонарушения</w:t>
      </w:r>
      <w:proofErr w:type="gramEnd"/>
      <w:r w:rsidRPr="00113379">
        <w:rPr>
          <w:rFonts w:ascii="Times New Roman" w:eastAsia="Times New Roman" w:hAnsi="Times New Roman" w:cs="Times New Roman"/>
          <w:color w:val="444444"/>
          <w:sz w:val="28"/>
          <w:szCs w:val="28"/>
          <w:lang w:eastAsia="ru-RU"/>
        </w:rPr>
        <w:t xml:space="preserve">, его тяжесть, обстоятельства, при которых оно совершено, соблюдение государственным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113379">
        <w:rPr>
          <w:rFonts w:ascii="Times New Roman" w:eastAsia="Times New Roman" w:hAnsi="Times New Roman" w:cs="Times New Roman"/>
          <w:color w:val="444444"/>
          <w:sz w:val="28"/>
          <w:szCs w:val="28"/>
          <w:lang w:eastAsia="ru-RU"/>
        </w:rPr>
        <w:lastRenderedPageBreak/>
        <w:t>предшествующие результаты исполнения государственным гражданским служащим своих должностных обязанностей.</w:t>
      </w:r>
    </w:p>
    <w:p w:rsidR="00113379" w:rsidRPr="00113379" w:rsidRDefault="00113379" w:rsidP="00113379">
      <w:pPr>
        <w:shd w:val="clear" w:color="auto" w:fill="FFFFFF"/>
        <w:spacing w:after="0" w:line="408" w:lineRule="atLeast"/>
        <w:ind w:firstLine="708"/>
        <w:jc w:val="both"/>
        <w:rPr>
          <w:rFonts w:ascii="Helvetica" w:eastAsia="Times New Roman" w:hAnsi="Helvetica" w:cs="Times New Roman"/>
          <w:color w:val="444444"/>
          <w:sz w:val="18"/>
          <w:szCs w:val="18"/>
          <w:lang w:eastAsia="ru-RU"/>
        </w:rPr>
      </w:pPr>
      <w:r w:rsidRPr="00113379">
        <w:rPr>
          <w:rFonts w:ascii="Times New Roman" w:eastAsia="Times New Roman" w:hAnsi="Times New Roman" w:cs="Times New Roman"/>
          <w:color w:val="444444"/>
          <w:sz w:val="28"/>
          <w:szCs w:val="28"/>
          <w:lang w:eastAsia="ru-RU"/>
        </w:rPr>
        <w:t>В случае установления признаков дисциплинарного проступка либо факта совершения государственным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A12D5" w:rsidRDefault="006A12D5"/>
    <w:sectPr w:rsidR="006A12D5" w:rsidSect="006A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379"/>
    <w:rsid w:val="000026A7"/>
    <w:rsid w:val="00031BD8"/>
    <w:rsid w:val="00035766"/>
    <w:rsid w:val="00040AA4"/>
    <w:rsid w:val="00046E6A"/>
    <w:rsid w:val="00064D72"/>
    <w:rsid w:val="00070A6F"/>
    <w:rsid w:val="000C0DCA"/>
    <w:rsid w:val="000C2532"/>
    <w:rsid w:val="000E319B"/>
    <w:rsid w:val="000F170F"/>
    <w:rsid w:val="000F41DB"/>
    <w:rsid w:val="000F79E3"/>
    <w:rsid w:val="00113379"/>
    <w:rsid w:val="0012085C"/>
    <w:rsid w:val="0015070C"/>
    <w:rsid w:val="001562C6"/>
    <w:rsid w:val="001576A1"/>
    <w:rsid w:val="001737AB"/>
    <w:rsid w:val="001A22D5"/>
    <w:rsid w:val="001B4D77"/>
    <w:rsid w:val="001C18F3"/>
    <w:rsid w:val="001C7A01"/>
    <w:rsid w:val="001D180F"/>
    <w:rsid w:val="00202571"/>
    <w:rsid w:val="00204084"/>
    <w:rsid w:val="00211FDB"/>
    <w:rsid w:val="002258C2"/>
    <w:rsid w:val="00230CB0"/>
    <w:rsid w:val="00233818"/>
    <w:rsid w:val="00237807"/>
    <w:rsid w:val="0024193E"/>
    <w:rsid w:val="0025036F"/>
    <w:rsid w:val="00254C02"/>
    <w:rsid w:val="00274397"/>
    <w:rsid w:val="002746BF"/>
    <w:rsid w:val="0028653F"/>
    <w:rsid w:val="00287237"/>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C7B80"/>
    <w:rsid w:val="005D2221"/>
    <w:rsid w:val="005D3A3D"/>
    <w:rsid w:val="005D5531"/>
    <w:rsid w:val="005F4112"/>
    <w:rsid w:val="005F5B83"/>
    <w:rsid w:val="00621D25"/>
    <w:rsid w:val="00623C59"/>
    <w:rsid w:val="00644C99"/>
    <w:rsid w:val="00656EDA"/>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16ABB"/>
    <w:rsid w:val="00860937"/>
    <w:rsid w:val="00875437"/>
    <w:rsid w:val="00884141"/>
    <w:rsid w:val="008876E2"/>
    <w:rsid w:val="00893B9B"/>
    <w:rsid w:val="00895A1B"/>
    <w:rsid w:val="008B765C"/>
    <w:rsid w:val="008F0FF7"/>
    <w:rsid w:val="008F5E86"/>
    <w:rsid w:val="009121F9"/>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3547"/>
    <w:rsid w:val="00D36ED3"/>
    <w:rsid w:val="00D74BA1"/>
    <w:rsid w:val="00DC388C"/>
    <w:rsid w:val="00E46F9B"/>
    <w:rsid w:val="00E47A2F"/>
    <w:rsid w:val="00E51955"/>
    <w:rsid w:val="00E6780F"/>
    <w:rsid w:val="00E86062"/>
    <w:rsid w:val="00E938D8"/>
    <w:rsid w:val="00E97E56"/>
    <w:rsid w:val="00EA5FFF"/>
    <w:rsid w:val="00EB0617"/>
    <w:rsid w:val="00ED6729"/>
    <w:rsid w:val="00EF221F"/>
    <w:rsid w:val="00F020B6"/>
    <w:rsid w:val="00F10C44"/>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D5"/>
  </w:style>
  <w:style w:type="paragraph" w:styleId="1">
    <w:name w:val="heading 1"/>
    <w:basedOn w:val="a"/>
    <w:link w:val="10"/>
    <w:uiPriority w:val="9"/>
    <w:qFormat/>
    <w:rsid w:val="00113379"/>
    <w:pPr>
      <w:spacing w:after="0" w:line="360" w:lineRule="atLeast"/>
      <w:textAlignment w:val="baseline"/>
      <w:outlineLvl w:val="0"/>
    </w:pPr>
    <w:rPr>
      <w:rFonts w:ascii="Times New Roman" w:eastAsia="Times New Roman" w:hAnsi="Times New Roman" w:cs="Times New Roman"/>
      <w:b/>
      <w:bCs/>
      <w:kern w:val="36"/>
      <w:sz w:val="62"/>
      <w:szCs w:val="6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379"/>
    <w:rPr>
      <w:rFonts w:ascii="Times New Roman" w:eastAsia="Times New Roman" w:hAnsi="Times New Roman" w:cs="Times New Roman"/>
      <w:b/>
      <w:bCs/>
      <w:kern w:val="36"/>
      <w:sz w:val="62"/>
      <w:szCs w:val="62"/>
      <w:lang w:eastAsia="ru-RU"/>
    </w:rPr>
  </w:style>
  <w:style w:type="paragraph" w:styleId="a3">
    <w:name w:val="Normal (Web)"/>
    <w:basedOn w:val="a"/>
    <w:uiPriority w:val="99"/>
    <w:semiHidden/>
    <w:unhideWhenUsed/>
    <w:rsid w:val="001133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438300">
      <w:bodyDiv w:val="1"/>
      <w:marLeft w:val="0"/>
      <w:marRight w:val="0"/>
      <w:marTop w:val="0"/>
      <w:marBottom w:val="0"/>
      <w:divBdr>
        <w:top w:val="none" w:sz="0" w:space="0" w:color="auto"/>
        <w:left w:val="none" w:sz="0" w:space="0" w:color="auto"/>
        <w:bottom w:val="none" w:sz="0" w:space="0" w:color="auto"/>
        <w:right w:val="none" w:sz="0" w:space="0" w:color="auto"/>
      </w:divBdr>
      <w:divsChild>
        <w:div w:id="919367430">
          <w:marLeft w:val="0"/>
          <w:marRight w:val="0"/>
          <w:marTop w:val="0"/>
          <w:marBottom w:val="0"/>
          <w:divBdr>
            <w:top w:val="none" w:sz="0" w:space="0" w:color="auto"/>
            <w:left w:val="none" w:sz="0" w:space="0" w:color="auto"/>
            <w:bottom w:val="none" w:sz="0" w:space="0" w:color="auto"/>
            <w:right w:val="none" w:sz="0" w:space="0" w:color="auto"/>
          </w:divBdr>
          <w:divsChild>
            <w:div w:id="255140611">
              <w:marLeft w:val="0"/>
              <w:marRight w:val="0"/>
              <w:marTop w:val="0"/>
              <w:marBottom w:val="0"/>
              <w:divBdr>
                <w:top w:val="none" w:sz="0" w:space="0" w:color="auto"/>
                <w:left w:val="none" w:sz="0" w:space="0" w:color="auto"/>
                <w:bottom w:val="none" w:sz="0" w:space="0" w:color="auto"/>
                <w:right w:val="none" w:sz="0" w:space="0" w:color="auto"/>
              </w:divBdr>
              <w:divsChild>
                <w:div w:id="773792531">
                  <w:marLeft w:val="0"/>
                  <w:marRight w:val="0"/>
                  <w:marTop w:val="0"/>
                  <w:marBottom w:val="0"/>
                  <w:divBdr>
                    <w:top w:val="none" w:sz="0" w:space="0" w:color="auto"/>
                    <w:left w:val="none" w:sz="0" w:space="0" w:color="auto"/>
                    <w:bottom w:val="none" w:sz="0" w:space="0" w:color="auto"/>
                    <w:right w:val="none" w:sz="0" w:space="0" w:color="auto"/>
                  </w:divBdr>
                  <w:divsChild>
                    <w:div w:id="705910578">
                      <w:marLeft w:val="150"/>
                      <w:marRight w:val="150"/>
                      <w:marTop w:val="0"/>
                      <w:marBottom w:val="0"/>
                      <w:divBdr>
                        <w:top w:val="none" w:sz="0" w:space="0" w:color="auto"/>
                        <w:left w:val="none" w:sz="0" w:space="0" w:color="auto"/>
                        <w:bottom w:val="none" w:sz="0" w:space="0" w:color="auto"/>
                        <w:right w:val="none" w:sz="0" w:space="0" w:color="auto"/>
                      </w:divBdr>
                      <w:divsChild>
                        <w:div w:id="860320513">
                          <w:marLeft w:val="0"/>
                          <w:marRight w:val="0"/>
                          <w:marTop w:val="0"/>
                          <w:marBottom w:val="0"/>
                          <w:divBdr>
                            <w:top w:val="none" w:sz="0" w:space="0" w:color="auto"/>
                            <w:left w:val="none" w:sz="0" w:space="0" w:color="auto"/>
                            <w:bottom w:val="none" w:sz="0" w:space="0" w:color="auto"/>
                            <w:right w:val="none" w:sz="0" w:space="0" w:color="auto"/>
                          </w:divBdr>
                          <w:divsChild>
                            <w:div w:id="432214782">
                              <w:marLeft w:val="0"/>
                              <w:marRight w:val="0"/>
                              <w:marTop w:val="0"/>
                              <w:marBottom w:val="0"/>
                              <w:divBdr>
                                <w:top w:val="none" w:sz="0" w:space="0" w:color="auto"/>
                                <w:left w:val="none" w:sz="0" w:space="0" w:color="auto"/>
                                <w:bottom w:val="none" w:sz="0" w:space="0" w:color="auto"/>
                                <w:right w:val="none" w:sz="0" w:space="0" w:color="auto"/>
                              </w:divBdr>
                              <w:divsChild>
                                <w:div w:id="1375739910">
                                  <w:marLeft w:val="0"/>
                                  <w:marRight w:val="0"/>
                                  <w:marTop w:val="0"/>
                                  <w:marBottom w:val="0"/>
                                  <w:divBdr>
                                    <w:top w:val="none" w:sz="0" w:space="0" w:color="auto"/>
                                    <w:left w:val="none" w:sz="0" w:space="0" w:color="auto"/>
                                    <w:bottom w:val="none" w:sz="0" w:space="0" w:color="auto"/>
                                    <w:right w:val="none" w:sz="0" w:space="0" w:color="auto"/>
                                  </w:divBdr>
                                  <w:divsChild>
                                    <w:div w:id="197089492">
                                      <w:marLeft w:val="0"/>
                                      <w:marRight w:val="0"/>
                                      <w:marTop w:val="0"/>
                                      <w:marBottom w:val="0"/>
                                      <w:divBdr>
                                        <w:top w:val="none" w:sz="0" w:space="0" w:color="auto"/>
                                        <w:left w:val="none" w:sz="0" w:space="0" w:color="auto"/>
                                        <w:bottom w:val="none" w:sz="0" w:space="0" w:color="auto"/>
                                        <w:right w:val="none" w:sz="0" w:space="0" w:color="auto"/>
                                      </w:divBdr>
                                      <w:divsChild>
                                        <w:div w:id="550463389">
                                          <w:marLeft w:val="0"/>
                                          <w:marRight w:val="0"/>
                                          <w:marTop w:val="0"/>
                                          <w:marBottom w:val="0"/>
                                          <w:divBdr>
                                            <w:top w:val="none" w:sz="0" w:space="0" w:color="auto"/>
                                            <w:left w:val="none" w:sz="0" w:space="0" w:color="auto"/>
                                            <w:bottom w:val="none" w:sz="0" w:space="0" w:color="auto"/>
                                            <w:right w:val="none" w:sz="0" w:space="0" w:color="auto"/>
                                          </w:divBdr>
                                          <w:divsChild>
                                            <w:div w:id="1336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8362</Words>
  <Characters>47669</Characters>
  <Application>Microsoft Office Word</Application>
  <DocSecurity>0</DocSecurity>
  <Lines>397</Lines>
  <Paragraphs>111</Paragraphs>
  <ScaleCrop>false</ScaleCrop>
  <Company>Microsoft</Company>
  <LinksUpToDate>false</LinksUpToDate>
  <CharactersWithSpaces>55920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2014-07-31T11:26:00Z</dcterms:created>
  <dcterms:modified xsi:type="dcterms:W3CDTF">2014-07-31T11:27:00Z</dcterms:modified>
</cp:coreProperties>
</file>