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06" w:rsidRPr="0065299A" w:rsidRDefault="002C0206" w:rsidP="002C0206">
      <w:pPr>
        <w:spacing w:after="0" w:line="360" w:lineRule="atLeast"/>
        <w:jc w:val="center"/>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br/>
        <w:t>МИНИСТЕРСТВО ТРУДА И СОЦИАЛЬНОЙ ЗАЩИТЫ РОССИЙСКОЙ ФЕДЕРАЦИИ</w:t>
      </w:r>
    </w:p>
    <w:p w:rsidR="002C0206" w:rsidRPr="0065299A" w:rsidRDefault="002C0206" w:rsidP="002C0206">
      <w:pPr>
        <w:spacing w:after="0" w:line="360" w:lineRule="atLeast"/>
        <w:jc w:val="center"/>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jc w:val="center"/>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8 ноября 2013 года</w:t>
      </w:r>
    </w:p>
    <w:p w:rsidR="002C0206" w:rsidRPr="0065299A" w:rsidRDefault="002C0206" w:rsidP="002C0206">
      <w:pPr>
        <w:spacing w:after="0" w:line="360" w:lineRule="atLeast"/>
        <w:jc w:val="center"/>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jc w:val="center"/>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МЕТОДИЧЕСКИЕ РЕКОМЕНДАЦИИ</w:t>
      </w:r>
    </w:p>
    <w:p w:rsidR="002C0206" w:rsidRPr="0065299A" w:rsidRDefault="002C0206" w:rsidP="002C0206">
      <w:pPr>
        <w:spacing w:after="0" w:line="360" w:lineRule="atLeast"/>
        <w:jc w:val="center"/>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ПО РАЗРАБОТКЕ И ПРИНЯТИЮ ОРГАНИЗАЦИЯМИ МЕР</w:t>
      </w:r>
    </w:p>
    <w:p w:rsidR="002C0206" w:rsidRPr="0065299A" w:rsidRDefault="002C0206" w:rsidP="002C0206">
      <w:pPr>
        <w:spacing w:after="0" w:line="360" w:lineRule="atLeast"/>
        <w:jc w:val="center"/>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ПО ПРЕДУПРЕЖДЕНИЮ И ПРОТИВОДЕЙСТВИЮ КОРРУПЦИИ</w:t>
      </w:r>
    </w:p>
    <w:p w:rsidR="002C0206" w:rsidRPr="0065299A" w:rsidRDefault="002C0206" w:rsidP="002C0206">
      <w:pPr>
        <w:spacing w:after="0" w:line="360" w:lineRule="atLeast"/>
        <w:jc w:val="center"/>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jc w:val="center"/>
        <w:textAlignment w:val="baseline"/>
        <w:rPr>
          <w:rFonts w:ascii="Tahoma" w:eastAsia="Times New Roman" w:hAnsi="Tahoma" w:cs="Tahoma"/>
          <w:color w:val="000000" w:themeColor="text1"/>
          <w:sz w:val="24"/>
          <w:szCs w:val="24"/>
          <w:lang w:eastAsia="ru-RU"/>
        </w:rPr>
      </w:pPr>
      <w:bookmarkStart w:id="0" w:name="Par9"/>
      <w:bookmarkEnd w:id="0"/>
      <w:r w:rsidRPr="0065299A">
        <w:rPr>
          <w:rFonts w:ascii="Times New Roman" w:eastAsia="Times New Roman" w:hAnsi="Times New Roman" w:cs="Times New Roman"/>
          <w:color w:val="000000" w:themeColor="text1"/>
          <w:sz w:val="28"/>
          <w:szCs w:val="28"/>
          <w:bdr w:val="none" w:sz="0" w:space="0" w:color="auto" w:frame="1"/>
          <w:lang w:eastAsia="ru-RU"/>
        </w:rPr>
        <w:t>I. Введение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1" w:name="Par11"/>
      <w:bookmarkEnd w:id="1"/>
      <w:r w:rsidRPr="0065299A">
        <w:rPr>
          <w:rFonts w:ascii="Times New Roman" w:eastAsia="Times New Roman" w:hAnsi="Times New Roman" w:cs="Times New Roman"/>
          <w:color w:val="000000" w:themeColor="text1"/>
          <w:sz w:val="28"/>
          <w:szCs w:val="28"/>
          <w:bdr w:val="none" w:sz="0" w:space="0" w:color="auto" w:frame="1"/>
          <w:lang w:eastAsia="ru-RU"/>
        </w:rPr>
        <w:t>1. Цели и задачи Методических рекомендаций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N 273-ФЗ "О противодействии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Задачами Методических рекомендаций являются: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определение основных принципов противодействия коррупции в организациях;</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2" w:name="Par19"/>
      <w:bookmarkEnd w:id="2"/>
      <w:r w:rsidRPr="0065299A">
        <w:rPr>
          <w:rFonts w:ascii="Times New Roman" w:eastAsia="Times New Roman" w:hAnsi="Times New Roman" w:cs="Times New Roman"/>
          <w:color w:val="000000" w:themeColor="text1"/>
          <w:sz w:val="28"/>
          <w:szCs w:val="28"/>
          <w:bdr w:val="none" w:sz="0" w:space="0" w:color="auto" w:frame="1"/>
          <w:lang w:eastAsia="ru-RU"/>
        </w:rPr>
        <w:t>2. Термины и определения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а) по предупреждению коррупции, в том числе по выявлению и последующему устранению причин коррупции (профилактика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б) по выявлению, предупреждению, пресечению, раскрытию и расследованию коррупционных правонарушений (борьба с коррупцией);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 по минимизации и (или) ликвидации последствий коррупционных правонарушений.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Организация - юридическое лицо независимо от формы собственности, организационно-правовой формы и отраслевой принадлежности.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lastRenderedPageBreak/>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3" w:name="Par32"/>
      <w:bookmarkEnd w:id="3"/>
      <w:r w:rsidRPr="0065299A">
        <w:rPr>
          <w:rFonts w:ascii="Times New Roman" w:eastAsia="Times New Roman" w:hAnsi="Times New Roman" w:cs="Times New Roman"/>
          <w:color w:val="000000" w:themeColor="text1"/>
          <w:sz w:val="28"/>
          <w:szCs w:val="28"/>
          <w:bdr w:val="none" w:sz="0" w:space="0" w:color="auto" w:frame="1"/>
          <w:lang w:eastAsia="ru-RU"/>
        </w:rPr>
        <w:t>3. Круг субъектов, для которых разработаны Методические рекомендации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 организации Методические рекомендации могут быть использованы широким кругом лиц.</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Руководство организации может использовать Методические рекомендации в целях:</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lastRenderedPageBreak/>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разработки основ антикоррупционной политики в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Работники организации могут использовать Методические рекомендации в целях:</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получения сведений об обязанностях, которые могут быть возложены на работников организации в связи с реализацией антикоррупционных мер.</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jc w:val="center"/>
        <w:textAlignment w:val="baseline"/>
        <w:rPr>
          <w:rFonts w:ascii="Tahoma" w:eastAsia="Times New Roman" w:hAnsi="Tahoma" w:cs="Tahoma"/>
          <w:color w:val="000000" w:themeColor="text1"/>
          <w:sz w:val="24"/>
          <w:szCs w:val="24"/>
          <w:lang w:eastAsia="ru-RU"/>
        </w:rPr>
      </w:pPr>
      <w:bookmarkStart w:id="4" w:name="Par44"/>
      <w:bookmarkEnd w:id="4"/>
      <w:r w:rsidRPr="0065299A">
        <w:rPr>
          <w:rFonts w:ascii="Times New Roman" w:eastAsia="Times New Roman" w:hAnsi="Times New Roman" w:cs="Times New Roman"/>
          <w:color w:val="000000" w:themeColor="text1"/>
          <w:sz w:val="28"/>
          <w:szCs w:val="28"/>
          <w:bdr w:val="none" w:sz="0" w:space="0" w:color="auto" w:frame="1"/>
          <w:lang w:eastAsia="ru-RU"/>
        </w:rPr>
        <w:t>II. Нормативное правовое обеспечение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5" w:name="Par46"/>
      <w:bookmarkEnd w:id="5"/>
      <w:r w:rsidRPr="0065299A">
        <w:rPr>
          <w:rFonts w:ascii="Times New Roman" w:eastAsia="Times New Roman" w:hAnsi="Times New Roman" w:cs="Times New Roman"/>
          <w:color w:val="000000" w:themeColor="text1"/>
          <w:sz w:val="28"/>
          <w:szCs w:val="28"/>
          <w:bdr w:val="none" w:sz="0" w:space="0" w:color="auto" w:frame="1"/>
          <w:lang w:eastAsia="ru-RU"/>
        </w:rPr>
        <w:t>1. Российское законодательство в сфере предупреждения и противодействия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6" w:name="Par48"/>
      <w:bookmarkEnd w:id="6"/>
      <w:r w:rsidRPr="0065299A">
        <w:rPr>
          <w:rFonts w:ascii="Times New Roman" w:eastAsia="Times New Roman" w:hAnsi="Times New Roman" w:cs="Times New Roman"/>
          <w:color w:val="000000" w:themeColor="text1"/>
          <w:sz w:val="28"/>
          <w:szCs w:val="28"/>
          <w:bdr w:val="none" w:sz="0" w:space="0" w:color="auto" w:frame="1"/>
          <w:lang w:eastAsia="ru-RU"/>
        </w:rPr>
        <w:t>1.1. Обязанность организаций принимать меры по предупреждению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Основополагающим нормативным правовым актом в сфере борьбы с коррупцией является Федеральный закон от 25 декабря 2008 г. N 273-ФЗ "О противодействии коррупции" (далее - Федеральный закон N 273-ФЗ).</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Частью 1 статьи 13.3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7" w:name="Par52"/>
      <w:bookmarkEnd w:id="7"/>
      <w:r w:rsidRPr="0065299A">
        <w:rPr>
          <w:rFonts w:ascii="Times New Roman" w:eastAsia="Times New Roman" w:hAnsi="Times New Roman" w:cs="Times New Roman"/>
          <w:color w:val="000000" w:themeColor="text1"/>
          <w:sz w:val="28"/>
          <w:szCs w:val="28"/>
          <w:bdr w:val="none" w:sz="0" w:space="0" w:color="auto" w:frame="1"/>
          <w:lang w:eastAsia="ru-RU"/>
        </w:rPr>
        <w:t>1.2. Ответственность юридических лиц</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8" w:name="Par54"/>
      <w:bookmarkEnd w:id="8"/>
      <w:r w:rsidRPr="0065299A">
        <w:rPr>
          <w:rFonts w:ascii="Times New Roman" w:eastAsia="Times New Roman" w:hAnsi="Times New Roman" w:cs="Times New Roman"/>
          <w:color w:val="000000" w:themeColor="text1"/>
          <w:sz w:val="28"/>
          <w:szCs w:val="28"/>
          <w:bdr w:val="none" w:sz="0" w:space="0" w:color="auto" w:frame="1"/>
          <w:lang w:eastAsia="ru-RU"/>
        </w:rPr>
        <w:t>Общие нормы</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Общие нормы, устанавливающие ответственность юридических лиц за коррупционные правонарушения,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юридическому лицу могут быть применены меры ответственности в соответствии с законодательством Российской Федерации.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9" w:name="Par58"/>
      <w:bookmarkEnd w:id="9"/>
      <w:r w:rsidRPr="0065299A">
        <w:rPr>
          <w:rFonts w:ascii="Times New Roman" w:eastAsia="Times New Roman" w:hAnsi="Times New Roman" w:cs="Times New Roman"/>
          <w:color w:val="000000" w:themeColor="text1"/>
          <w:sz w:val="28"/>
          <w:szCs w:val="28"/>
          <w:bdr w:val="none" w:sz="0" w:space="0" w:color="auto" w:frame="1"/>
          <w:lang w:eastAsia="ru-RU"/>
        </w:rPr>
        <w:t>Незаконное вознаграждение от имени юридического лица</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10" w:name="Par62"/>
      <w:bookmarkEnd w:id="10"/>
      <w:r w:rsidRPr="0065299A">
        <w:rPr>
          <w:rFonts w:ascii="Times New Roman" w:eastAsia="Times New Roman" w:hAnsi="Times New Roman" w:cs="Times New Roman"/>
          <w:color w:val="000000" w:themeColor="text1"/>
          <w:sz w:val="28"/>
          <w:szCs w:val="28"/>
          <w:bdr w:val="none" w:sz="0" w:space="0" w:color="auto" w:frame="1"/>
          <w:lang w:eastAsia="ru-RU"/>
        </w:rPr>
        <w:t>Незаконное привлечение к трудовой деятельности бывшего государственного (муниципального) служащего</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Организации должны учитывать положения статьи 12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lastRenderedPageBreak/>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Порядок представления работодателями указанной информации закреплен в постановлении Правительства Российской Федерации от 8 сентября 2010 г. N 700.</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Названные требования, исходя из положений пункта 1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Неисполнение работодателем обязанности, предусмотренной частью 4 статьи 12 Федерального закона N 273-ФЗ, является правонарушением и влечет в соответствии со статьей 19.29 КоАП РФ ответственность в виде административного штрафа.</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11" w:name="Par69"/>
      <w:bookmarkEnd w:id="11"/>
      <w:r w:rsidRPr="0065299A">
        <w:rPr>
          <w:rFonts w:ascii="Times New Roman" w:eastAsia="Times New Roman" w:hAnsi="Times New Roman" w:cs="Times New Roman"/>
          <w:color w:val="000000" w:themeColor="text1"/>
          <w:sz w:val="28"/>
          <w:szCs w:val="28"/>
          <w:bdr w:val="none" w:sz="0" w:space="0" w:color="auto" w:frame="1"/>
          <w:lang w:eastAsia="ru-RU"/>
        </w:rPr>
        <w:t>1.3. Ответственность физических лиц</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Ответственность физических лиц за коррупционные правонарушения установлена статьей 13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w:t>
      </w:r>
      <w:r w:rsidRPr="0065299A">
        <w:rPr>
          <w:rFonts w:ascii="Times New Roman" w:eastAsia="Times New Roman" w:hAnsi="Times New Roman" w:cs="Times New Roman"/>
          <w:color w:val="000000" w:themeColor="text1"/>
          <w:sz w:val="28"/>
          <w:lang w:eastAsia="ru-RU"/>
        </w:rPr>
        <w:t> </w:t>
      </w:r>
      <w:hyperlink r:id="rId5" w:anchor="Par401" w:tooltip="Ссылка на текущий документ" w:history="1">
        <w:r w:rsidRPr="0065299A">
          <w:rPr>
            <w:rFonts w:ascii="Times New Roman" w:eastAsia="Times New Roman" w:hAnsi="Times New Roman" w:cs="Times New Roman"/>
            <w:color w:val="000000" w:themeColor="text1"/>
            <w:sz w:val="29"/>
            <w:u w:val="single"/>
            <w:lang w:eastAsia="ru-RU"/>
          </w:rPr>
          <w:t>Приложении 1</w:t>
        </w:r>
      </w:hyperlink>
      <w:r w:rsidRPr="0065299A">
        <w:rPr>
          <w:rFonts w:ascii="Times New Roman" w:eastAsia="Times New Roman" w:hAnsi="Times New Roman" w:cs="Times New Roman"/>
          <w:color w:val="000000" w:themeColor="text1"/>
          <w:sz w:val="28"/>
          <w:lang w:eastAsia="ru-RU"/>
        </w:rPr>
        <w:t> </w:t>
      </w:r>
      <w:r w:rsidRPr="0065299A">
        <w:rPr>
          <w:rFonts w:ascii="Times New Roman" w:eastAsia="Times New Roman" w:hAnsi="Times New Roman" w:cs="Times New Roman"/>
          <w:color w:val="000000" w:themeColor="text1"/>
          <w:sz w:val="28"/>
          <w:szCs w:val="28"/>
          <w:bdr w:val="none" w:sz="0" w:space="0" w:color="auto" w:frame="1"/>
          <w:lang w:eastAsia="ru-RU"/>
        </w:rPr>
        <w:t>к настоящим Методическим рекомендациям.</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12" w:name="Par79"/>
      <w:bookmarkEnd w:id="12"/>
      <w:r w:rsidRPr="0065299A">
        <w:rPr>
          <w:rFonts w:ascii="Times New Roman" w:eastAsia="Times New Roman" w:hAnsi="Times New Roman" w:cs="Times New Roman"/>
          <w:color w:val="000000" w:themeColor="text1"/>
          <w:sz w:val="28"/>
          <w:szCs w:val="28"/>
          <w:bdr w:val="none" w:sz="0" w:space="0" w:color="auto" w:frame="1"/>
          <w:lang w:eastAsia="ru-RU"/>
        </w:rPr>
        <w:t>2. Зарубежное законодательство</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Организациям и их работникам следует принимать во внимание, что к ним могут применяться нормы и санкции, установленные не только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российским, но и зарубежным антикоррупционным законодательством, в частности: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w:t>
      </w:r>
      <w:r w:rsidRPr="0065299A">
        <w:rPr>
          <w:rFonts w:ascii="Times New Roman" w:eastAsia="Times New Roman" w:hAnsi="Times New Roman" w:cs="Times New Roman"/>
          <w:color w:val="000000" w:themeColor="text1"/>
          <w:sz w:val="28"/>
          <w:lang w:eastAsia="ru-RU"/>
        </w:rPr>
        <w:t> </w:t>
      </w:r>
      <w:hyperlink r:id="rId6" w:anchor="Par641" w:tooltip="Ссылка на текущий документ" w:history="1">
        <w:r w:rsidRPr="0065299A">
          <w:rPr>
            <w:rFonts w:ascii="Times New Roman" w:eastAsia="Times New Roman" w:hAnsi="Times New Roman" w:cs="Times New Roman"/>
            <w:color w:val="000000" w:themeColor="text1"/>
            <w:sz w:val="29"/>
            <w:u w:val="single"/>
            <w:lang w:eastAsia="ru-RU"/>
          </w:rPr>
          <w:t>Приложении 2</w:t>
        </w:r>
      </w:hyperlink>
      <w:r w:rsidRPr="0065299A">
        <w:rPr>
          <w:rFonts w:ascii="Times New Roman" w:eastAsia="Times New Roman" w:hAnsi="Times New Roman" w:cs="Times New Roman"/>
          <w:color w:val="000000" w:themeColor="text1"/>
          <w:sz w:val="28"/>
          <w:lang w:eastAsia="ru-RU"/>
        </w:rPr>
        <w:t> </w:t>
      </w:r>
      <w:r w:rsidRPr="0065299A">
        <w:rPr>
          <w:rFonts w:ascii="Times New Roman" w:eastAsia="Times New Roman" w:hAnsi="Times New Roman" w:cs="Times New Roman"/>
          <w:color w:val="000000" w:themeColor="text1"/>
          <w:sz w:val="28"/>
          <w:szCs w:val="28"/>
          <w:bdr w:val="none" w:sz="0" w:space="0" w:color="auto" w:frame="1"/>
          <w:lang w:eastAsia="ru-RU"/>
        </w:rPr>
        <w:t>к настоящим Методическим рекомендациям.</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w:t>
      </w:r>
      <w:r w:rsidRPr="0065299A">
        <w:rPr>
          <w:rFonts w:ascii="Times New Roman" w:eastAsia="Times New Roman" w:hAnsi="Times New Roman" w:cs="Times New Roman"/>
          <w:color w:val="000000" w:themeColor="text1"/>
          <w:sz w:val="28"/>
          <w:lang w:eastAsia="ru-RU"/>
        </w:rPr>
        <w:t> </w:t>
      </w:r>
      <w:hyperlink r:id="rId7" w:anchor="Par641" w:tooltip="Ссылка на текущий документ" w:history="1">
        <w:r w:rsidRPr="0065299A">
          <w:rPr>
            <w:rFonts w:ascii="Times New Roman" w:eastAsia="Times New Roman" w:hAnsi="Times New Roman" w:cs="Times New Roman"/>
            <w:color w:val="000000" w:themeColor="text1"/>
            <w:sz w:val="29"/>
            <w:u w:val="single"/>
            <w:lang w:eastAsia="ru-RU"/>
          </w:rPr>
          <w:t>Приложении 2</w:t>
        </w:r>
      </w:hyperlink>
      <w:r w:rsidRPr="0065299A">
        <w:rPr>
          <w:rFonts w:ascii="Times New Roman" w:eastAsia="Times New Roman" w:hAnsi="Times New Roman" w:cs="Times New Roman"/>
          <w:color w:val="000000" w:themeColor="text1"/>
          <w:sz w:val="28"/>
          <w:lang w:eastAsia="ru-RU"/>
        </w:rPr>
        <w:t> </w:t>
      </w:r>
      <w:r w:rsidRPr="0065299A">
        <w:rPr>
          <w:rFonts w:ascii="Times New Roman" w:eastAsia="Times New Roman" w:hAnsi="Times New Roman" w:cs="Times New Roman"/>
          <w:color w:val="000000" w:themeColor="text1"/>
          <w:sz w:val="28"/>
          <w:szCs w:val="28"/>
          <w:bdr w:val="none" w:sz="0" w:space="0" w:color="auto" w:frame="1"/>
          <w:lang w:eastAsia="ru-RU"/>
        </w:rPr>
        <w:t>к настоящим Методическим рекомендациям приведен краткий обзор</w:t>
      </w:r>
      <w:r w:rsidRPr="0065299A">
        <w:rPr>
          <w:rFonts w:ascii="Times New Roman" w:eastAsia="Times New Roman" w:hAnsi="Times New Roman" w:cs="Times New Roman"/>
          <w:color w:val="000000" w:themeColor="text1"/>
          <w:sz w:val="28"/>
          <w:lang w:eastAsia="ru-RU"/>
        </w:rPr>
        <w:t> </w:t>
      </w:r>
      <w:hyperlink r:id="rId8" w:anchor="Par664" w:tooltip="Ссылка на текущий документ" w:history="1">
        <w:r w:rsidRPr="0065299A">
          <w:rPr>
            <w:rFonts w:ascii="Times New Roman" w:eastAsia="Times New Roman" w:hAnsi="Times New Roman" w:cs="Times New Roman"/>
            <w:color w:val="000000" w:themeColor="text1"/>
            <w:sz w:val="29"/>
            <w:u w:val="single"/>
            <w:lang w:eastAsia="ru-RU"/>
          </w:rPr>
          <w:t>закона</w:t>
        </w:r>
      </w:hyperlink>
      <w:r w:rsidRPr="0065299A">
        <w:rPr>
          <w:rFonts w:ascii="Times New Roman" w:eastAsia="Times New Roman" w:hAnsi="Times New Roman" w:cs="Times New Roman"/>
          <w:color w:val="000000" w:themeColor="text1"/>
          <w:sz w:val="28"/>
          <w:lang w:eastAsia="ru-RU"/>
        </w:rPr>
        <w:t> </w:t>
      </w:r>
      <w:r w:rsidRPr="0065299A">
        <w:rPr>
          <w:rFonts w:ascii="Times New Roman" w:eastAsia="Times New Roman" w:hAnsi="Times New Roman" w:cs="Times New Roman"/>
          <w:color w:val="000000" w:themeColor="text1"/>
          <w:sz w:val="28"/>
          <w:szCs w:val="28"/>
          <w:bdr w:val="none" w:sz="0" w:space="0" w:color="auto" w:frame="1"/>
          <w:lang w:eastAsia="ru-RU"/>
        </w:rPr>
        <w:t>США "О коррупционных практиках за рубежом" (</w:t>
      </w:r>
      <w:proofErr w:type="spellStart"/>
      <w:r w:rsidRPr="0065299A">
        <w:rPr>
          <w:rFonts w:ascii="Times New Roman" w:eastAsia="Times New Roman" w:hAnsi="Times New Roman" w:cs="Times New Roman"/>
          <w:color w:val="000000" w:themeColor="text1"/>
          <w:sz w:val="28"/>
          <w:szCs w:val="28"/>
          <w:bdr w:val="none" w:sz="0" w:space="0" w:color="auto" w:frame="1"/>
          <w:lang w:eastAsia="ru-RU"/>
        </w:rPr>
        <w:t>Foreign</w:t>
      </w:r>
      <w:proofErr w:type="spellEnd"/>
      <w:r w:rsidRPr="0065299A">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5299A">
        <w:rPr>
          <w:rFonts w:ascii="Times New Roman" w:eastAsia="Times New Roman" w:hAnsi="Times New Roman" w:cs="Times New Roman"/>
          <w:color w:val="000000" w:themeColor="text1"/>
          <w:sz w:val="28"/>
          <w:szCs w:val="28"/>
          <w:bdr w:val="none" w:sz="0" w:space="0" w:color="auto" w:frame="1"/>
          <w:lang w:eastAsia="ru-RU"/>
        </w:rPr>
        <w:t>Corrupt</w:t>
      </w:r>
      <w:proofErr w:type="spellEnd"/>
      <w:r w:rsidRPr="0065299A">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5299A">
        <w:rPr>
          <w:rFonts w:ascii="Times New Roman" w:eastAsia="Times New Roman" w:hAnsi="Times New Roman" w:cs="Times New Roman"/>
          <w:color w:val="000000" w:themeColor="text1"/>
          <w:sz w:val="28"/>
          <w:szCs w:val="28"/>
          <w:bdr w:val="none" w:sz="0" w:space="0" w:color="auto" w:frame="1"/>
          <w:lang w:eastAsia="ru-RU"/>
        </w:rPr>
        <w:t>Practices</w:t>
      </w:r>
      <w:proofErr w:type="spellEnd"/>
      <w:r w:rsidRPr="0065299A">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5299A">
        <w:rPr>
          <w:rFonts w:ascii="Times New Roman" w:eastAsia="Times New Roman" w:hAnsi="Times New Roman" w:cs="Times New Roman"/>
          <w:color w:val="000000" w:themeColor="text1"/>
          <w:sz w:val="28"/>
          <w:szCs w:val="28"/>
          <w:bdr w:val="none" w:sz="0" w:space="0" w:color="auto" w:frame="1"/>
          <w:lang w:eastAsia="ru-RU"/>
        </w:rPr>
        <w:t>Act</w:t>
      </w:r>
      <w:proofErr w:type="spellEnd"/>
      <w:r w:rsidRPr="0065299A">
        <w:rPr>
          <w:rFonts w:ascii="Times New Roman" w:eastAsia="Times New Roman" w:hAnsi="Times New Roman" w:cs="Times New Roman"/>
          <w:color w:val="000000" w:themeColor="text1"/>
          <w:sz w:val="28"/>
          <w:szCs w:val="28"/>
          <w:bdr w:val="none" w:sz="0" w:space="0" w:color="auto" w:frame="1"/>
          <w:lang w:eastAsia="ru-RU"/>
        </w:rPr>
        <w:t>, 1977 - FCPA) и</w:t>
      </w:r>
      <w:r w:rsidRPr="0065299A">
        <w:rPr>
          <w:rFonts w:ascii="Times New Roman" w:eastAsia="Times New Roman" w:hAnsi="Times New Roman" w:cs="Times New Roman"/>
          <w:color w:val="000000" w:themeColor="text1"/>
          <w:sz w:val="28"/>
          <w:lang w:eastAsia="ru-RU"/>
        </w:rPr>
        <w:t> </w:t>
      </w:r>
      <w:hyperlink r:id="rId9" w:anchor="Par698" w:tooltip="Ссылка на текущий документ" w:history="1">
        <w:r w:rsidRPr="0065299A">
          <w:rPr>
            <w:rFonts w:ascii="Times New Roman" w:eastAsia="Times New Roman" w:hAnsi="Times New Roman" w:cs="Times New Roman"/>
            <w:color w:val="000000" w:themeColor="text1"/>
            <w:sz w:val="29"/>
            <w:u w:val="single"/>
            <w:lang w:eastAsia="ru-RU"/>
          </w:rPr>
          <w:t>закона</w:t>
        </w:r>
      </w:hyperlink>
      <w:r w:rsidRPr="0065299A">
        <w:rPr>
          <w:rFonts w:ascii="Times New Roman" w:eastAsia="Times New Roman" w:hAnsi="Times New Roman" w:cs="Times New Roman"/>
          <w:color w:val="000000" w:themeColor="text1"/>
          <w:sz w:val="28"/>
          <w:lang w:eastAsia="ru-RU"/>
        </w:rPr>
        <w:t> </w:t>
      </w:r>
      <w:r w:rsidRPr="0065299A">
        <w:rPr>
          <w:rFonts w:ascii="Times New Roman" w:eastAsia="Times New Roman" w:hAnsi="Times New Roman" w:cs="Times New Roman"/>
          <w:color w:val="000000" w:themeColor="text1"/>
          <w:sz w:val="28"/>
          <w:szCs w:val="28"/>
          <w:bdr w:val="none" w:sz="0" w:space="0" w:color="auto" w:frame="1"/>
          <w:lang w:eastAsia="ru-RU"/>
        </w:rPr>
        <w:t xml:space="preserve">Великобритании "О борьбе со взяточничеством" (UK </w:t>
      </w:r>
      <w:proofErr w:type="spellStart"/>
      <w:r w:rsidRPr="0065299A">
        <w:rPr>
          <w:rFonts w:ascii="Times New Roman" w:eastAsia="Times New Roman" w:hAnsi="Times New Roman" w:cs="Times New Roman"/>
          <w:color w:val="000000" w:themeColor="text1"/>
          <w:sz w:val="28"/>
          <w:szCs w:val="28"/>
          <w:bdr w:val="none" w:sz="0" w:space="0" w:color="auto" w:frame="1"/>
          <w:lang w:eastAsia="ru-RU"/>
        </w:rPr>
        <w:t>Bribery</w:t>
      </w:r>
      <w:proofErr w:type="spellEnd"/>
      <w:r w:rsidRPr="0065299A">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5299A">
        <w:rPr>
          <w:rFonts w:ascii="Times New Roman" w:eastAsia="Times New Roman" w:hAnsi="Times New Roman" w:cs="Times New Roman"/>
          <w:color w:val="000000" w:themeColor="text1"/>
          <w:sz w:val="28"/>
          <w:szCs w:val="28"/>
          <w:bdr w:val="none" w:sz="0" w:space="0" w:color="auto" w:frame="1"/>
          <w:lang w:eastAsia="ru-RU"/>
        </w:rPr>
        <w:t>Act</w:t>
      </w:r>
      <w:proofErr w:type="spellEnd"/>
      <w:r w:rsidRPr="0065299A">
        <w:rPr>
          <w:rFonts w:ascii="Times New Roman" w:eastAsia="Times New Roman" w:hAnsi="Times New Roman" w:cs="Times New Roman"/>
          <w:color w:val="000000" w:themeColor="text1"/>
          <w:sz w:val="28"/>
          <w:szCs w:val="28"/>
          <w:bdr w:val="none" w:sz="0" w:space="0" w:color="auto" w:frame="1"/>
          <w:lang w:eastAsia="ru-RU"/>
        </w:rPr>
        <w:t>, 2010).</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lastRenderedPageBreak/>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jc w:val="center"/>
        <w:textAlignment w:val="baseline"/>
        <w:rPr>
          <w:rFonts w:ascii="Tahoma" w:eastAsia="Times New Roman" w:hAnsi="Tahoma" w:cs="Tahoma"/>
          <w:color w:val="000000" w:themeColor="text1"/>
          <w:sz w:val="24"/>
          <w:szCs w:val="24"/>
          <w:lang w:eastAsia="ru-RU"/>
        </w:rPr>
      </w:pPr>
      <w:bookmarkStart w:id="13" w:name="Par89"/>
      <w:bookmarkEnd w:id="13"/>
      <w:r w:rsidRPr="0065299A">
        <w:rPr>
          <w:rFonts w:ascii="Times New Roman" w:eastAsia="Times New Roman" w:hAnsi="Times New Roman" w:cs="Times New Roman"/>
          <w:color w:val="000000" w:themeColor="text1"/>
          <w:sz w:val="28"/>
          <w:szCs w:val="28"/>
          <w:bdr w:val="none" w:sz="0" w:space="0" w:color="auto" w:frame="1"/>
          <w:lang w:eastAsia="ru-RU"/>
        </w:rPr>
        <w:t>III. Основные принципы противодействия коррупции</w:t>
      </w:r>
    </w:p>
    <w:p w:rsidR="002C0206" w:rsidRPr="0065299A" w:rsidRDefault="002C0206" w:rsidP="002C0206">
      <w:pPr>
        <w:spacing w:after="0" w:line="360" w:lineRule="atLeast"/>
        <w:jc w:val="center"/>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1. Принцип соответствия политики организации действующему законодательству и общепринятым нормам.</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2. Принцип личного примера руководства.</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3. Принцип вовлеченности работников.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4. Принцип соразмерности антикоррупционных процедур риску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5. Принцип эффективности антикоррупционных процедур.</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6. Принцип ответственности и неотвратимости наказания.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7. Принцип открытости бизнеса.</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Информирование контрагентов, партнеров и общественности о принятых в организации антикоррупционных стандартах ведения бизнеса.</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8. Принцип постоянного контроля и регулярного мониторинга.</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jc w:val="center"/>
        <w:textAlignment w:val="baseline"/>
        <w:rPr>
          <w:rFonts w:ascii="Tahoma" w:eastAsia="Times New Roman" w:hAnsi="Tahoma" w:cs="Tahoma"/>
          <w:color w:val="000000" w:themeColor="text1"/>
          <w:sz w:val="24"/>
          <w:szCs w:val="24"/>
          <w:lang w:eastAsia="ru-RU"/>
        </w:rPr>
      </w:pPr>
      <w:bookmarkStart w:id="14" w:name="Par110"/>
      <w:bookmarkEnd w:id="14"/>
      <w:r w:rsidRPr="0065299A">
        <w:rPr>
          <w:rFonts w:ascii="Times New Roman" w:eastAsia="Times New Roman" w:hAnsi="Times New Roman" w:cs="Times New Roman"/>
          <w:color w:val="000000" w:themeColor="text1"/>
          <w:sz w:val="28"/>
          <w:szCs w:val="28"/>
          <w:bdr w:val="none" w:sz="0" w:space="0" w:color="auto" w:frame="1"/>
          <w:lang w:eastAsia="ru-RU"/>
        </w:rPr>
        <w:t>IV. Антикоррупционная политика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15" w:name="Par112"/>
      <w:bookmarkEnd w:id="15"/>
      <w:r w:rsidRPr="0065299A">
        <w:rPr>
          <w:rFonts w:ascii="Times New Roman" w:eastAsia="Times New Roman" w:hAnsi="Times New Roman" w:cs="Times New Roman"/>
          <w:color w:val="000000" w:themeColor="text1"/>
          <w:sz w:val="28"/>
          <w:szCs w:val="28"/>
          <w:bdr w:val="none" w:sz="0" w:space="0" w:color="auto" w:frame="1"/>
          <w:lang w:eastAsia="ru-RU"/>
        </w:rPr>
        <w:t>1. Общие подходы к разработке и реализации антикоррупционной политики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 разработке и реализации антикоррупционной политики как документа следует выделить следующие этапы:</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разработка проекта антикоррупционной политики;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обсуждение проекта и его утверждение;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информирование работников о принятой в организации антикоррупционной политике;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реализация предусмотренных политикой антикоррупционных мер;</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анализ применения антикоррупционной политики и, при необходимости, ее пересмотр.</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16" w:name="Par122"/>
      <w:bookmarkEnd w:id="16"/>
      <w:r w:rsidRPr="0065299A">
        <w:rPr>
          <w:rFonts w:ascii="Times New Roman" w:eastAsia="Times New Roman" w:hAnsi="Times New Roman" w:cs="Times New Roman"/>
          <w:color w:val="000000" w:themeColor="text1"/>
          <w:sz w:val="28"/>
          <w:szCs w:val="28"/>
          <w:bdr w:val="none" w:sz="0" w:space="0" w:color="auto" w:frame="1"/>
          <w:lang w:eastAsia="ru-RU"/>
        </w:rPr>
        <w:t>Разработка проекта антикоррупционной политики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Разработчиком антикоррупционной политики может выступать должностное лицо или структурное подразделение организации, на которое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17" w:name="Par126"/>
      <w:bookmarkEnd w:id="17"/>
      <w:r w:rsidRPr="0065299A">
        <w:rPr>
          <w:rFonts w:ascii="Times New Roman" w:eastAsia="Times New Roman" w:hAnsi="Times New Roman" w:cs="Times New Roman"/>
          <w:color w:val="000000" w:themeColor="text1"/>
          <w:sz w:val="28"/>
          <w:szCs w:val="28"/>
          <w:bdr w:val="none" w:sz="0" w:space="0" w:color="auto" w:frame="1"/>
          <w:lang w:eastAsia="ru-RU"/>
        </w:rPr>
        <w:t>Согласование проекта и его утверждение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18" w:name="Par130"/>
      <w:bookmarkEnd w:id="18"/>
      <w:r w:rsidRPr="0065299A">
        <w:rPr>
          <w:rFonts w:ascii="Times New Roman" w:eastAsia="Times New Roman" w:hAnsi="Times New Roman" w:cs="Times New Roman"/>
          <w:color w:val="000000" w:themeColor="text1"/>
          <w:sz w:val="28"/>
          <w:szCs w:val="28"/>
          <w:bdr w:val="none" w:sz="0" w:space="0" w:color="auto" w:frame="1"/>
          <w:lang w:eastAsia="ru-RU"/>
        </w:rPr>
        <w:t>Информирование работников о принятой в организации антикоррупционной политике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19" w:name="Par133"/>
      <w:bookmarkEnd w:id="19"/>
      <w:r w:rsidRPr="0065299A">
        <w:rPr>
          <w:rFonts w:ascii="Times New Roman" w:eastAsia="Times New Roman" w:hAnsi="Times New Roman" w:cs="Times New Roman"/>
          <w:color w:val="000000" w:themeColor="text1"/>
          <w:sz w:val="28"/>
          <w:szCs w:val="28"/>
          <w:bdr w:val="none" w:sz="0" w:space="0" w:color="auto" w:frame="1"/>
          <w:lang w:eastAsia="ru-RU"/>
        </w:rPr>
        <w:t>Реализация предусмотренных политикой антикоррупционных мер</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Утвержденная политика подлежит непосредственной реализации и применению в деятельности организации. Исключительно большое значение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20" w:name="Par136"/>
      <w:bookmarkEnd w:id="20"/>
      <w:r w:rsidRPr="0065299A">
        <w:rPr>
          <w:rFonts w:ascii="Times New Roman" w:eastAsia="Times New Roman" w:hAnsi="Times New Roman" w:cs="Times New Roman"/>
          <w:color w:val="000000" w:themeColor="text1"/>
          <w:sz w:val="28"/>
          <w:szCs w:val="28"/>
          <w:bdr w:val="none" w:sz="0" w:space="0" w:color="auto" w:frame="1"/>
          <w:lang w:eastAsia="ru-RU"/>
        </w:rPr>
        <w:t>Анализ применения антикоррупционной политики и, при необходимости, ее пересмотр</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цели и задачи внедрения антикоррупционной политики;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используемые в политике понятия и определения;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основные принципы антикоррупционной деятельности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область применения политики и круг лиц, попадающих под ее действие;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определение должностных лиц организации, ответственных за реализацию антикоррупционной политики;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определение и закрепление обязанностей работников и организации, связанных с предупреждением и противодействием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ответственность сотрудников за несоблюдение требований антикоррупционной политики;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порядок пересмотра и внесения изменений в антикоррупционную политику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lastRenderedPageBreak/>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21" w:name="Par150"/>
      <w:bookmarkEnd w:id="21"/>
      <w:r w:rsidRPr="0065299A">
        <w:rPr>
          <w:rFonts w:ascii="Times New Roman" w:eastAsia="Times New Roman" w:hAnsi="Times New Roman" w:cs="Times New Roman"/>
          <w:color w:val="000000" w:themeColor="text1"/>
          <w:sz w:val="28"/>
          <w:szCs w:val="28"/>
          <w:bdr w:val="none" w:sz="0" w:space="0" w:color="auto" w:frame="1"/>
          <w:lang w:eastAsia="ru-RU"/>
        </w:rPr>
        <w:t>Область применения политики и круг лиц, попадающих под ее действие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22" w:name="Par153"/>
      <w:bookmarkEnd w:id="22"/>
      <w:r w:rsidRPr="0065299A">
        <w:rPr>
          <w:rFonts w:ascii="Times New Roman" w:eastAsia="Times New Roman" w:hAnsi="Times New Roman" w:cs="Times New Roman"/>
          <w:color w:val="000000" w:themeColor="text1"/>
          <w:sz w:val="28"/>
          <w:szCs w:val="28"/>
          <w:bdr w:val="none" w:sz="0" w:space="0" w:color="auto" w:frame="1"/>
          <w:lang w:eastAsia="ru-RU"/>
        </w:rPr>
        <w:t>Закрепление обязанностей работников и организации, связанных с предупреждением и противодействием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Примерами общих обязанностей работников в связи с предупреждением и противодействием коррупции могут быть следующие: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воздерживаться от совершения и (или) участия в совершении коррупционных правонарушений в интересах или от имени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&lt;1&gt; Письмо </w:t>
      </w:r>
      <w:proofErr w:type="spellStart"/>
      <w:r w:rsidRPr="0065299A">
        <w:rPr>
          <w:rFonts w:ascii="Times New Roman" w:eastAsia="Times New Roman" w:hAnsi="Times New Roman" w:cs="Times New Roman"/>
          <w:color w:val="000000" w:themeColor="text1"/>
          <w:sz w:val="28"/>
          <w:szCs w:val="28"/>
          <w:bdr w:val="none" w:sz="0" w:space="0" w:color="auto" w:frame="1"/>
          <w:lang w:eastAsia="ru-RU"/>
        </w:rPr>
        <w:t>Минздравсоцразвития</w:t>
      </w:r>
      <w:proofErr w:type="spellEnd"/>
      <w:r w:rsidRPr="0065299A">
        <w:rPr>
          <w:rFonts w:ascii="Times New Roman" w:eastAsia="Times New Roman" w:hAnsi="Times New Roman" w:cs="Times New Roman"/>
          <w:color w:val="000000" w:themeColor="text1"/>
          <w:sz w:val="28"/>
          <w:szCs w:val="28"/>
          <w:bdr w:val="none" w:sz="0" w:space="0" w:color="auto" w:frame="1"/>
          <w:lang w:eastAsia="ru-RU"/>
        </w:rP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Исходя из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lastRenderedPageBreak/>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23" w:name="Par169"/>
      <w:bookmarkEnd w:id="23"/>
      <w:r w:rsidRPr="0065299A">
        <w:rPr>
          <w:rFonts w:ascii="Times New Roman" w:eastAsia="Times New Roman" w:hAnsi="Times New Roman" w:cs="Times New Roman"/>
          <w:color w:val="000000" w:themeColor="text1"/>
          <w:sz w:val="28"/>
          <w:szCs w:val="28"/>
          <w:bdr w:val="none" w:sz="0" w:space="0" w:color="auto" w:frame="1"/>
          <w:lang w:eastAsia="ru-RU"/>
        </w:rPr>
        <w:t>Установление перечня проводимых организацией антикоррупционных мероприятий и порядок их выполнения (применения)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jc w:val="center"/>
        <w:textAlignment w:val="baseline"/>
        <w:rPr>
          <w:rFonts w:ascii="Tahoma" w:eastAsia="Times New Roman" w:hAnsi="Tahoma" w:cs="Tahoma"/>
          <w:color w:val="000000" w:themeColor="text1"/>
          <w:sz w:val="24"/>
          <w:szCs w:val="24"/>
          <w:lang w:eastAsia="ru-RU"/>
        </w:rPr>
      </w:pPr>
      <w:bookmarkStart w:id="24" w:name="Par172"/>
      <w:bookmarkEnd w:id="24"/>
      <w:r w:rsidRPr="0065299A">
        <w:rPr>
          <w:rFonts w:ascii="Times New Roman" w:eastAsia="Times New Roman" w:hAnsi="Times New Roman" w:cs="Times New Roman"/>
          <w:color w:val="000000" w:themeColor="text1"/>
          <w:sz w:val="28"/>
          <w:szCs w:val="28"/>
          <w:bdr w:val="none" w:sz="0" w:space="0" w:color="auto" w:frame="1"/>
          <w:lang w:eastAsia="ru-RU"/>
        </w:rPr>
        <w:t>Таблица 1 - Примерный перечень</w:t>
      </w:r>
    </w:p>
    <w:p w:rsidR="002C0206" w:rsidRPr="0065299A" w:rsidRDefault="002C0206" w:rsidP="002C0206">
      <w:pPr>
        <w:spacing w:after="0" w:line="360" w:lineRule="atLeast"/>
        <w:jc w:val="center"/>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антикоррупционных мероприятий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tbl>
      <w:tblPr>
        <w:tblW w:w="9960" w:type="dxa"/>
        <w:tblInd w:w="75"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firstRow="1" w:lastRow="0" w:firstColumn="1" w:lastColumn="0" w:noHBand="0" w:noVBand="1"/>
      </w:tblPr>
      <w:tblGrid>
        <w:gridCol w:w="2958"/>
        <w:gridCol w:w="7002"/>
      </w:tblGrid>
      <w:tr w:rsidR="0065299A" w:rsidRPr="0065299A" w:rsidTr="002C0206">
        <w:tc>
          <w:tcPr>
            <w:tcW w:w="288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Направление</w:t>
            </w:r>
          </w:p>
        </w:tc>
        <w:tc>
          <w:tcPr>
            <w:tcW w:w="6819" w:type="dxa"/>
            <w:tcBorders>
              <w:top w:val="single" w:sz="8" w:space="0" w:color="auto"/>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Мероприятие</w:t>
            </w:r>
          </w:p>
        </w:tc>
      </w:tr>
      <w:tr w:rsidR="0065299A" w:rsidRPr="0065299A" w:rsidTr="002C0206">
        <w:tc>
          <w:tcPr>
            <w:tcW w:w="288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Нормативное обеспечение, закрепление стандартов поведения и декларация намерений</w:t>
            </w: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Разработка и принятие кодекса этики и служебного поведения работников организации</w:t>
            </w:r>
          </w:p>
        </w:tc>
      </w:tr>
      <w:tr w:rsidR="0065299A" w:rsidRPr="0065299A" w:rsidTr="002C0206">
        <w:tc>
          <w:tcPr>
            <w:tcW w:w="0" w:type="auto"/>
            <w:vMerge/>
            <w:tcBorders>
              <w:top w:val="nil"/>
              <w:left w:val="single" w:sz="8" w:space="0" w:color="auto"/>
              <w:bottom w:val="single" w:sz="8" w:space="0" w:color="auto"/>
              <w:right w:val="single" w:sz="8" w:space="0" w:color="auto"/>
            </w:tcBorders>
            <w:vAlign w:val="center"/>
            <w:hideMark/>
          </w:tcPr>
          <w:p w:rsidR="002C0206" w:rsidRPr="0065299A" w:rsidRDefault="002C0206" w:rsidP="002C0206">
            <w:pPr>
              <w:spacing w:after="0" w:line="240" w:lineRule="auto"/>
              <w:rPr>
                <w:rFonts w:ascii="Times New Roman" w:eastAsia="Times New Roman" w:hAnsi="Times New Roman" w:cs="Times New Roman"/>
                <w:color w:val="000000" w:themeColor="text1"/>
                <w:sz w:val="24"/>
                <w:szCs w:val="24"/>
                <w:lang w:eastAsia="ru-RU"/>
              </w:rPr>
            </w:pP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Разработка и внедрение положения о конфликте интересов, декларации о конфликте интересов</w:t>
            </w:r>
          </w:p>
        </w:tc>
      </w:tr>
      <w:tr w:rsidR="0065299A" w:rsidRPr="0065299A" w:rsidTr="002C0206">
        <w:tc>
          <w:tcPr>
            <w:tcW w:w="0" w:type="auto"/>
            <w:vMerge/>
            <w:tcBorders>
              <w:top w:val="nil"/>
              <w:left w:val="single" w:sz="8" w:space="0" w:color="auto"/>
              <w:bottom w:val="single" w:sz="8" w:space="0" w:color="auto"/>
              <w:right w:val="single" w:sz="8" w:space="0" w:color="auto"/>
            </w:tcBorders>
            <w:vAlign w:val="center"/>
            <w:hideMark/>
          </w:tcPr>
          <w:p w:rsidR="002C0206" w:rsidRPr="0065299A" w:rsidRDefault="002C0206" w:rsidP="002C0206">
            <w:pPr>
              <w:spacing w:after="0" w:line="240" w:lineRule="auto"/>
              <w:rPr>
                <w:rFonts w:ascii="Times New Roman" w:eastAsia="Times New Roman" w:hAnsi="Times New Roman" w:cs="Times New Roman"/>
                <w:color w:val="000000" w:themeColor="text1"/>
                <w:sz w:val="24"/>
                <w:szCs w:val="24"/>
                <w:lang w:eastAsia="ru-RU"/>
              </w:rPr>
            </w:pP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Разработка и принятие правил, регламентирующих вопросы обмена деловыми подарками и знаками делового гостеприимства</w:t>
            </w:r>
          </w:p>
        </w:tc>
      </w:tr>
      <w:tr w:rsidR="0065299A" w:rsidRPr="0065299A" w:rsidTr="002C0206">
        <w:tc>
          <w:tcPr>
            <w:tcW w:w="0" w:type="auto"/>
            <w:vMerge/>
            <w:tcBorders>
              <w:top w:val="nil"/>
              <w:left w:val="single" w:sz="8" w:space="0" w:color="auto"/>
              <w:bottom w:val="single" w:sz="8" w:space="0" w:color="auto"/>
              <w:right w:val="single" w:sz="8" w:space="0" w:color="auto"/>
            </w:tcBorders>
            <w:vAlign w:val="center"/>
            <w:hideMark/>
          </w:tcPr>
          <w:p w:rsidR="002C0206" w:rsidRPr="0065299A" w:rsidRDefault="002C0206" w:rsidP="002C0206">
            <w:pPr>
              <w:spacing w:after="0" w:line="240" w:lineRule="auto"/>
              <w:rPr>
                <w:rFonts w:ascii="Times New Roman" w:eastAsia="Times New Roman" w:hAnsi="Times New Roman" w:cs="Times New Roman"/>
                <w:color w:val="000000" w:themeColor="text1"/>
                <w:sz w:val="24"/>
                <w:szCs w:val="24"/>
                <w:lang w:eastAsia="ru-RU"/>
              </w:rPr>
            </w:pP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Присоединение к Антикоррупционной хартии российского бизнеса</w:t>
            </w:r>
          </w:p>
        </w:tc>
      </w:tr>
      <w:tr w:rsidR="0065299A" w:rsidRPr="0065299A" w:rsidTr="002C0206">
        <w:tc>
          <w:tcPr>
            <w:tcW w:w="0" w:type="auto"/>
            <w:vMerge/>
            <w:tcBorders>
              <w:top w:val="nil"/>
              <w:left w:val="single" w:sz="8" w:space="0" w:color="auto"/>
              <w:bottom w:val="single" w:sz="8" w:space="0" w:color="auto"/>
              <w:right w:val="single" w:sz="8" w:space="0" w:color="auto"/>
            </w:tcBorders>
            <w:vAlign w:val="center"/>
            <w:hideMark/>
          </w:tcPr>
          <w:p w:rsidR="002C0206" w:rsidRPr="0065299A" w:rsidRDefault="002C0206" w:rsidP="002C0206">
            <w:pPr>
              <w:spacing w:after="0" w:line="240" w:lineRule="auto"/>
              <w:rPr>
                <w:rFonts w:ascii="Times New Roman" w:eastAsia="Times New Roman" w:hAnsi="Times New Roman" w:cs="Times New Roman"/>
                <w:color w:val="000000" w:themeColor="text1"/>
                <w:sz w:val="24"/>
                <w:szCs w:val="24"/>
                <w:lang w:eastAsia="ru-RU"/>
              </w:rPr>
            </w:pP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Введение в договоры, связанные с хозяйственной деятельностью организации, стандартной антикоррупционной оговорки</w:t>
            </w:r>
          </w:p>
        </w:tc>
      </w:tr>
      <w:tr w:rsidR="0065299A" w:rsidRPr="0065299A" w:rsidTr="002C0206">
        <w:tc>
          <w:tcPr>
            <w:tcW w:w="0" w:type="auto"/>
            <w:vMerge/>
            <w:tcBorders>
              <w:top w:val="nil"/>
              <w:left w:val="single" w:sz="8" w:space="0" w:color="auto"/>
              <w:bottom w:val="single" w:sz="8" w:space="0" w:color="auto"/>
              <w:right w:val="single" w:sz="8" w:space="0" w:color="auto"/>
            </w:tcBorders>
            <w:vAlign w:val="center"/>
            <w:hideMark/>
          </w:tcPr>
          <w:p w:rsidR="002C0206" w:rsidRPr="0065299A" w:rsidRDefault="002C0206" w:rsidP="002C0206">
            <w:pPr>
              <w:spacing w:after="0" w:line="240" w:lineRule="auto"/>
              <w:rPr>
                <w:rFonts w:ascii="Times New Roman" w:eastAsia="Times New Roman" w:hAnsi="Times New Roman" w:cs="Times New Roman"/>
                <w:color w:val="000000" w:themeColor="text1"/>
                <w:sz w:val="24"/>
                <w:szCs w:val="24"/>
                <w:lang w:eastAsia="ru-RU"/>
              </w:rPr>
            </w:pP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Введение антикоррупционных положений в трудовые договора работников</w:t>
            </w:r>
          </w:p>
        </w:tc>
      </w:tr>
      <w:tr w:rsidR="0065299A" w:rsidRPr="0065299A" w:rsidTr="002C0206">
        <w:tc>
          <w:tcPr>
            <w:tcW w:w="288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Разработка и введение специальных антикоррупционных процедур</w:t>
            </w: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"обратной связи", телефона доверия и т.п.)</w:t>
            </w:r>
          </w:p>
        </w:tc>
      </w:tr>
      <w:tr w:rsidR="0065299A" w:rsidRPr="0065299A" w:rsidTr="002C0206">
        <w:tc>
          <w:tcPr>
            <w:tcW w:w="0" w:type="auto"/>
            <w:vMerge/>
            <w:tcBorders>
              <w:top w:val="nil"/>
              <w:left w:val="single" w:sz="8" w:space="0" w:color="auto"/>
              <w:bottom w:val="single" w:sz="8" w:space="0" w:color="auto"/>
              <w:right w:val="single" w:sz="8" w:space="0" w:color="auto"/>
            </w:tcBorders>
            <w:vAlign w:val="center"/>
            <w:hideMark/>
          </w:tcPr>
          <w:p w:rsidR="002C0206" w:rsidRPr="0065299A" w:rsidRDefault="002C0206" w:rsidP="002C0206">
            <w:pPr>
              <w:spacing w:after="0" w:line="240" w:lineRule="auto"/>
              <w:rPr>
                <w:rFonts w:ascii="Times New Roman" w:eastAsia="Times New Roman" w:hAnsi="Times New Roman" w:cs="Times New Roman"/>
                <w:color w:val="000000" w:themeColor="text1"/>
                <w:sz w:val="24"/>
                <w:szCs w:val="24"/>
                <w:lang w:eastAsia="ru-RU"/>
              </w:rPr>
            </w:pP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65299A" w:rsidRPr="0065299A" w:rsidTr="002C0206">
        <w:tc>
          <w:tcPr>
            <w:tcW w:w="0" w:type="auto"/>
            <w:vMerge/>
            <w:tcBorders>
              <w:top w:val="nil"/>
              <w:left w:val="single" w:sz="8" w:space="0" w:color="auto"/>
              <w:bottom w:val="single" w:sz="8" w:space="0" w:color="auto"/>
              <w:right w:val="single" w:sz="8" w:space="0" w:color="auto"/>
            </w:tcBorders>
            <w:vAlign w:val="center"/>
            <w:hideMark/>
          </w:tcPr>
          <w:p w:rsidR="002C0206" w:rsidRPr="0065299A" w:rsidRDefault="002C0206" w:rsidP="002C0206">
            <w:pPr>
              <w:spacing w:after="0" w:line="240" w:lineRule="auto"/>
              <w:rPr>
                <w:rFonts w:ascii="Times New Roman" w:eastAsia="Times New Roman" w:hAnsi="Times New Roman" w:cs="Times New Roman"/>
                <w:color w:val="000000" w:themeColor="text1"/>
                <w:sz w:val="24"/>
                <w:szCs w:val="24"/>
                <w:lang w:eastAsia="ru-RU"/>
              </w:rPr>
            </w:pP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5299A" w:rsidRPr="0065299A" w:rsidTr="002C0206">
        <w:tc>
          <w:tcPr>
            <w:tcW w:w="0" w:type="auto"/>
            <w:vMerge/>
            <w:tcBorders>
              <w:top w:val="nil"/>
              <w:left w:val="single" w:sz="8" w:space="0" w:color="auto"/>
              <w:bottom w:val="single" w:sz="8" w:space="0" w:color="auto"/>
              <w:right w:val="single" w:sz="8" w:space="0" w:color="auto"/>
            </w:tcBorders>
            <w:vAlign w:val="center"/>
            <w:hideMark/>
          </w:tcPr>
          <w:p w:rsidR="002C0206" w:rsidRPr="0065299A" w:rsidRDefault="002C0206" w:rsidP="002C0206">
            <w:pPr>
              <w:spacing w:after="0" w:line="240" w:lineRule="auto"/>
              <w:rPr>
                <w:rFonts w:ascii="Times New Roman" w:eastAsia="Times New Roman" w:hAnsi="Times New Roman" w:cs="Times New Roman"/>
                <w:color w:val="000000" w:themeColor="text1"/>
                <w:sz w:val="24"/>
                <w:szCs w:val="24"/>
                <w:lang w:eastAsia="ru-RU"/>
              </w:rPr>
            </w:pP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5299A" w:rsidRPr="0065299A" w:rsidTr="002C0206">
        <w:tc>
          <w:tcPr>
            <w:tcW w:w="0" w:type="auto"/>
            <w:vMerge/>
            <w:tcBorders>
              <w:top w:val="nil"/>
              <w:left w:val="single" w:sz="8" w:space="0" w:color="auto"/>
              <w:bottom w:val="single" w:sz="8" w:space="0" w:color="auto"/>
              <w:right w:val="single" w:sz="8" w:space="0" w:color="auto"/>
            </w:tcBorders>
            <w:vAlign w:val="center"/>
            <w:hideMark/>
          </w:tcPr>
          <w:p w:rsidR="002C0206" w:rsidRPr="0065299A" w:rsidRDefault="002C0206" w:rsidP="002C0206">
            <w:pPr>
              <w:spacing w:after="0" w:line="240" w:lineRule="auto"/>
              <w:rPr>
                <w:rFonts w:ascii="Times New Roman" w:eastAsia="Times New Roman" w:hAnsi="Times New Roman" w:cs="Times New Roman"/>
                <w:color w:val="000000" w:themeColor="text1"/>
                <w:sz w:val="24"/>
                <w:szCs w:val="24"/>
                <w:lang w:eastAsia="ru-RU"/>
              </w:rPr>
            </w:pP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Ежегодное заполнение декларации о конфликте интересов</w:t>
            </w:r>
          </w:p>
        </w:tc>
      </w:tr>
      <w:tr w:rsidR="0065299A" w:rsidRPr="0065299A" w:rsidTr="002C0206">
        <w:tc>
          <w:tcPr>
            <w:tcW w:w="0" w:type="auto"/>
            <w:vMerge/>
            <w:tcBorders>
              <w:top w:val="nil"/>
              <w:left w:val="single" w:sz="8" w:space="0" w:color="auto"/>
              <w:bottom w:val="single" w:sz="8" w:space="0" w:color="auto"/>
              <w:right w:val="single" w:sz="8" w:space="0" w:color="auto"/>
            </w:tcBorders>
            <w:vAlign w:val="center"/>
            <w:hideMark/>
          </w:tcPr>
          <w:p w:rsidR="002C0206" w:rsidRPr="0065299A" w:rsidRDefault="002C0206" w:rsidP="002C0206">
            <w:pPr>
              <w:spacing w:after="0" w:line="240" w:lineRule="auto"/>
              <w:rPr>
                <w:rFonts w:ascii="Times New Roman" w:eastAsia="Times New Roman" w:hAnsi="Times New Roman" w:cs="Times New Roman"/>
                <w:color w:val="000000" w:themeColor="text1"/>
                <w:sz w:val="24"/>
                <w:szCs w:val="24"/>
                <w:lang w:eastAsia="ru-RU"/>
              </w:rPr>
            </w:pP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5299A" w:rsidRPr="0065299A" w:rsidTr="002C0206">
        <w:tc>
          <w:tcPr>
            <w:tcW w:w="288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Обучение и информирование работников</w:t>
            </w: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5299A" w:rsidRPr="0065299A" w:rsidTr="002C0206">
        <w:tc>
          <w:tcPr>
            <w:tcW w:w="0" w:type="auto"/>
            <w:vMerge/>
            <w:tcBorders>
              <w:top w:val="nil"/>
              <w:left w:val="single" w:sz="8" w:space="0" w:color="auto"/>
              <w:bottom w:val="single" w:sz="8" w:space="0" w:color="auto"/>
              <w:right w:val="single" w:sz="8" w:space="0" w:color="auto"/>
            </w:tcBorders>
            <w:vAlign w:val="center"/>
            <w:hideMark/>
          </w:tcPr>
          <w:p w:rsidR="002C0206" w:rsidRPr="0065299A" w:rsidRDefault="002C0206" w:rsidP="002C0206">
            <w:pPr>
              <w:spacing w:after="0" w:line="240" w:lineRule="auto"/>
              <w:rPr>
                <w:rFonts w:ascii="Times New Roman" w:eastAsia="Times New Roman" w:hAnsi="Times New Roman" w:cs="Times New Roman"/>
                <w:color w:val="000000" w:themeColor="text1"/>
                <w:sz w:val="24"/>
                <w:szCs w:val="24"/>
                <w:lang w:eastAsia="ru-RU"/>
              </w:rPr>
            </w:pP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Проведение обучающих мероприятий по вопросам профилактики и противодействия коррупции</w:t>
            </w:r>
          </w:p>
        </w:tc>
      </w:tr>
      <w:tr w:rsidR="0065299A" w:rsidRPr="0065299A" w:rsidTr="002C0206">
        <w:tc>
          <w:tcPr>
            <w:tcW w:w="0" w:type="auto"/>
            <w:vMerge/>
            <w:tcBorders>
              <w:top w:val="nil"/>
              <w:left w:val="single" w:sz="8" w:space="0" w:color="auto"/>
              <w:bottom w:val="single" w:sz="8" w:space="0" w:color="auto"/>
              <w:right w:val="single" w:sz="8" w:space="0" w:color="auto"/>
            </w:tcBorders>
            <w:vAlign w:val="center"/>
            <w:hideMark/>
          </w:tcPr>
          <w:p w:rsidR="002C0206" w:rsidRPr="0065299A" w:rsidRDefault="002C0206" w:rsidP="002C0206">
            <w:pPr>
              <w:spacing w:after="0" w:line="240" w:lineRule="auto"/>
              <w:rPr>
                <w:rFonts w:ascii="Times New Roman" w:eastAsia="Times New Roman" w:hAnsi="Times New Roman" w:cs="Times New Roman"/>
                <w:color w:val="000000" w:themeColor="text1"/>
                <w:sz w:val="24"/>
                <w:szCs w:val="24"/>
                <w:lang w:eastAsia="ru-RU"/>
              </w:rPr>
            </w:pP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5299A" w:rsidRPr="0065299A" w:rsidTr="002C0206">
        <w:tc>
          <w:tcPr>
            <w:tcW w:w="288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Осуществление регулярного контроля соблюдения внутренних процедур</w:t>
            </w:r>
          </w:p>
        </w:tc>
      </w:tr>
      <w:tr w:rsidR="0065299A" w:rsidRPr="0065299A" w:rsidTr="002C0206">
        <w:tc>
          <w:tcPr>
            <w:tcW w:w="0" w:type="auto"/>
            <w:vMerge/>
            <w:tcBorders>
              <w:top w:val="nil"/>
              <w:left w:val="single" w:sz="8" w:space="0" w:color="auto"/>
              <w:bottom w:val="single" w:sz="8" w:space="0" w:color="auto"/>
              <w:right w:val="single" w:sz="8" w:space="0" w:color="auto"/>
            </w:tcBorders>
            <w:vAlign w:val="center"/>
            <w:hideMark/>
          </w:tcPr>
          <w:p w:rsidR="002C0206" w:rsidRPr="0065299A" w:rsidRDefault="002C0206" w:rsidP="002C0206">
            <w:pPr>
              <w:spacing w:after="0" w:line="240" w:lineRule="auto"/>
              <w:rPr>
                <w:rFonts w:ascii="Times New Roman" w:eastAsia="Times New Roman" w:hAnsi="Times New Roman" w:cs="Times New Roman"/>
                <w:color w:val="000000" w:themeColor="text1"/>
                <w:sz w:val="24"/>
                <w:szCs w:val="24"/>
                <w:lang w:eastAsia="ru-RU"/>
              </w:rPr>
            </w:pP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65299A" w:rsidRPr="0065299A" w:rsidTr="002C0206">
        <w:tc>
          <w:tcPr>
            <w:tcW w:w="0" w:type="auto"/>
            <w:vMerge/>
            <w:tcBorders>
              <w:top w:val="nil"/>
              <w:left w:val="single" w:sz="8" w:space="0" w:color="auto"/>
              <w:bottom w:val="single" w:sz="8" w:space="0" w:color="auto"/>
              <w:right w:val="single" w:sz="8" w:space="0" w:color="auto"/>
            </w:tcBorders>
            <w:vAlign w:val="center"/>
            <w:hideMark/>
          </w:tcPr>
          <w:p w:rsidR="002C0206" w:rsidRPr="0065299A" w:rsidRDefault="002C0206" w:rsidP="002C0206">
            <w:pPr>
              <w:spacing w:after="0" w:line="240" w:lineRule="auto"/>
              <w:rPr>
                <w:rFonts w:ascii="Times New Roman" w:eastAsia="Times New Roman" w:hAnsi="Times New Roman" w:cs="Times New Roman"/>
                <w:color w:val="000000" w:themeColor="text1"/>
                <w:sz w:val="24"/>
                <w:szCs w:val="24"/>
                <w:lang w:eastAsia="ru-RU"/>
              </w:rPr>
            </w:pP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65299A" w:rsidRPr="0065299A" w:rsidTr="002C0206">
        <w:tc>
          <w:tcPr>
            <w:tcW w:w="288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Привлечение экспертов</w:t>
            </w: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Периодическое проведение внешнего аудита</w:t>
            </w:r>
          </w:p>
        </w:tc>
      </w:tr>
      <w:tr w:rsidR="0065299A" w:rsidRPr="0065299A" w:rsidTr="002C0206">
        <w:tc>
          <w:tcPr>
            <w:tcW w:w="0" w:type="auto"/>
            <w:vMerge/>
            <w:tcBorders>
              <w:top w:val="nil"/>
              <w:left w:val="single" w:sz="8" w:space="0" w:color="auto"/>
              <w:bottom w:val="single" w:sz="8" w:space="0" w:color="auto"/>
              <w:right w:val="single" w:sz="8" w:space="0" w:color="auto"/>
            </w:tcBorders>
            <w:vAlign w:val="center"/>
            <w:hideMark/>
          </w:tcPr>
          <w:p w:rsidR="002C0206" w:rsidRPr="0065299A" w:rsidRDefault="002C0206" w:rsidP="002C0206">
            <w:pPr>
              <w:spacing w:after="0" w:line="240" w:lineRule="auto"/>
              <w:rPr>
                <w:rFonts w:ascii="Times New Roman" w:eastAsia="Times New Roman" w:hAnsi="Times New Roman" w:cs="Times New Roman"/>
                <w:color w:val="000000" w:themeColor="text1"/>
                <w:sz w:val="24"/>
                <w:szCs w:val="24"/>
                <w:lang w:eastAsia="ru-RU"/>
              </w:rPr>
            </w:pP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Привлечение внешних независимых экспертов при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осуществлении хозяйственной деятельности организации и организации антикоррупционных мер</w:t>
            </w:r>
          </w:p>
        </w:tc>
      </w:tr>
      <w:tr w:rsidR="0065299A" w:rsidRPr="0065299A" w:rsidTr="002C0206">
        <w:tc>
          <w:tcPr>
            <w:tcW w:w="288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lastRenderedPageBreak/>
              <w:t>Оценка результатов проводимой антикоррупционной работы и распространение отчетных материалов</w:t>
            </w: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Проведение регулярной оценки результатов работы по противодействию коррупции</w:t>
            </w:r>
          </w:p>
        </w:tc>
      </w:tr>
      <w:tr w:rsidR="0065299A" w:rsidRPr="0065299A" w:rsidTr="002C0206">
        <w:tc>
          <w:tcPr>
            <w:tcW w:w="0" w:type="auto"/>
            <w:vMerge/>
            <w:tcBorders>
              <w:top w:val="nil"/>
              <w:left w:val="single" w:sz="8" w:space="0" w:color="auto"/>
              <w:bottom w:val="single" w:sz="8" w:space="0" w:color="auto"/>
              <w:right w:val="single" w:sz="8" w:space="0" w:color="auto"/>
            </w:tcBorders>
            <w:vAlign w:val="center"/>
            <w:hideMark/>
          </w:tcPr>
          <w:p w:rsidR="002C0206" w:rsidRPr="0065299A" w:rsidRDefault="002C0206" w:rsidP="002C0206">
            <w:pPr>
              <w:spacing w:after="0" w:line="240" w:lineRule="auto"/>
              <w:rPr>
                <w:rFonts w:ascii="Times New Roman" w:eastAsia="Times New Roman" w:hAnsi="Times New Roman" w:cs="Times New Roman"/>
                <w:color w:val="000000" w:themeColor="text1"/>
                <w:sz w:val="24"/>
                <w:szCs w:val="24"/>
                <w:lang w:eastAsia="ru-RU"/>
              </w:rPr>
            </w:pPr>
          </w:p>
        </w:tc>
        <w:tc>
          <w:tcPr>
            <w:tcW w:w="6819" w:type="dxa"/>
            <w:tcBorders>
              <w:top w:val="nil"/>
              <w:left w:val="nil"/>
              <w:bottom w:val="single" w:sz="8" w:space="0" w:color="auto"/>
              <w:right w:val="single" w:sz="8" w:space="0" w:color="auto"/>
            </w:tcBorders>
            <w:tcMar>
              <w:top w:w="0" w:type="dxa"/>
              <w:left w:w="75" w:type="dxa"/>
              <w:bottom w:w="0" w:type="dxa"/>
              <w:right w:w="75" w:type="dxa"/>
            </w:tcMar>
            <w:vAlign w:val="bottom"/>
            <w:hideMark/>
          </w:tcPr>
          <w:p w:rsidR="002C0206" w:rsidRPr="0065299A" w:rsidRDefault="002C0206" w:rsidP="002C020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25" w:name="Par208"/>
      <w:bookmarkEnd w:id="25"/>
      <w:r w:rsidRPr="0065299A">
        <w:rPr>
          <w:rFonts w:ascii="Times New Roman" w:eastAsia="Times New Roman" w:hAnsi="Times New Roman" w:cs="Times New Roman"/>
          <w:color w:val="000000" w:themeColor="text1"/>
          <w:sz w:val="28"/>
          <w:szCs w:val="28"/>
          <w:bdr w:val="none" w:sz="0" w:space="0" w:color="auto" w:frame="1"/>
          <w:lang w:eastAsia="ru-RU"/>
        </w:rPr>
        <w:t>2. Определение подразделений или должностных лиц, ответственных за противодействие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Например, они могут быть установлены:</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в антикоррупционной политике организации и иных нормативных документах, устанавливающих антикоррупционные процедуры;</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в трудовых договорах и должностных инструкциях ответственных работников;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в положении о подразделении, ответственном за противодействие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lastRenderedPageBreak/>
        <w:t>В число обязанностей структурного подразделения или должностного лица, например, может включаться: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проведение контрольных мероприятий, направленных на выявление коррупционных правонарушений работниками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организация проведения оценки коррупционных рисков;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организация заполнения и рассмотрения деклараций о конфликте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проведение оценки результатов антикоррупционной работы и подготовка соответствующих отчетных материалов руководству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26" w:name="Par227"/>
      <w:bookmarkEnd w:id="26"/>
      <w:r w:rsidRPr="0065299A">
        <w:rPr>
          <w:rFonts w:ascii="Times New Roman" w:eastAsia="Times New Roman" w:hAnsi="Times New Roman" w:cs="Times New Roman"/>
          <w:color w:val="000000" w:themeColor="text1"/>
          <w:sz w:val="28"/>
          <w:szCs w:val="28"/>
          <w:bdr w:val="none" w:sz="0" w:space="0" w:color="auto" w:frame="1"/>
          <w:lang w:eastAsia="ru-RU"/>
        </w:rPr>
        <w:t>3. Оценка коррупционных рисков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Оценка коррупционных рисков является важнейшим элементом антикоррупционной политики. Она позволяет обеспечить соответствие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представить деятельность организации в виде отдельных бизнес-процессов, в каждом из которых выделить составные элементы (</w:t>
      </w:r>
      <w:proofErr w:type="spellStart"/>
      <w:r w:rsidRPr="0065299A">
        <w:rPr>
          <w:rFonts w:ascii="Times New Roman" w:eastAsia="Times New Roman" w:hAnsi="Times New Roman" w:cs="Times New Roman"/>
          <w:color w:val="000000" w:themeColor="text1"/>
          <w:sz w:val="28"/>
          <w:szCs w:val="28"/>
          <w:bdr w:val="none" w:sz="0" w:space="0" w:color="auto" w:frame="1"/>
          <w:lang w:eastAsia="ru-RU"/>
        </w:rPr>
        <w:t>подпроцессы</w:t>
      </w:r>
      <w:proofErr w:type="spellEnd"/>
      <w:r w:rsidRPr="0065299A">
        <w:rPr>
          <w:rFonts w:ascii="Times New Roman" w:eastAsia="Times New Roman" w:hAnsi="Times New Roman" w:cs="Times New Roman"/>
          <w:color w:val="000000" w:themeColor="text1"/>
          <w:sz w:val="28"/>
          <w:szCs w:val="28"/>
          <w:bdr w:val="none" w:sz="0" w:space="0" w:color="auto" w:frame="1"/>
          <w:lang w:eastAsia="ru-RU"/>
        </w:rPr>
        <w:t>);</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выделить "критические точки" - для каждого бизнес-процесса определить те элементы (</w:t>
      </w:r>
      <w:proofErr w:type="spellStart"/>
      <w:r w:rsidRPr="0065299A">
        <w:rPr>
          <w:rFonts w:ascii="Times New Roman" w:eastAsia="Times New Roman" w:hAnsi="Times New Roman" w:cs="Times New Roman"/>
          <w:color w:val="000000" w:themeColor="text1"/>
          <w:sz w:val="28"/>
          <w:szCs w:val="28"/>
          <w:bdr w:val="none" w:sz="0" w:space="0" w:color="auto" w:frame="1"/>
          <w:lang w:eastAsia="ru-RU"/>
        </w:rPr>
        <w:t>подпроцессы</w:t>
      </w:r>
      <w:proofErr w:type="spellEnd"/>
      <w:r w:rsidRPr="0065299A">
        <w:rPr>
          <w:rFonts w:ascii="Times New Roman" w:eastAsia="Times New Roman" w:hAnsi="Times New Roman" w:cs="Times New Roman"/>
          <w:color w:val="000000" w:themeColor="text1"/>
          <w:sz w:val="28"/>
          <w:szCs w:val="28"/>
          <w:bdr w:val="none" w:sz="0" w:space="0" w:color="auto" w:frame="1"/>
          <w:lang w:eastAsia="ru-RU"/>
        </w:rPr>
        <w:t>), при реализации которых наиболее вероятно возникновение коррупционных правонарушений.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 Для каждого </w:t>
      </w:r>
      <w:proofErr w:type="spellStart"/>
      <w:r w:rsidRPr="0065299A">
        <w:rPr>
          <w:rFonts w:ascii="Times New Roman" w:eastAsia="Times New Roman" w:hAnsi="Times New Roman" w:cs="Times New Roman"/>
          <w:color w:val="000000" w:themeColor="text1"/>
          <w:sz w:val="28"/>
          <w:szCs w:val="28"/>
          <w:bdr w:val="none" w:sz="0" w:space="0" w:color="auto" w:frame="1"/>
          <w:lang w:eastAsia="ru-RU"/>
        </w:rPr>
        <w:t>подпроцесса</w:t>
      </w:r>
      <w:proofErr w:type="spellEnd"/>
      <w:r w:rsidRPr="0065299A">
        <w:rPr>
          <w:rFonts w:ascii="Times New Roman" w:eastAsia="Times New Roman" w:hAnsi="Times New Roman" w:cs="Times New Roman"/>
          <w:color w:val="000000" w:themeColor="text1"/>
          <w:sz w:val="28"/>
          <w:szCs w:val="28"/>
          <w:bdr w:val="none" w:sz="0" w:space="0" w:color="auto" w:frame="1"/>
          <w:lang w:eastAsia="ru-RU"/>
        </w:rPr>
        <w:t>, реализация которого связана с коррупционным риском, составить описание возможных коррупционных правонарушений, включающее: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вероятные формы осуществления коррупционных платежей.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детальную регламентацию способа и сроков совершения действий работником в "критической точке";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реинжиниринг функций, в том числе их перераспределение между структурными подразделениями внутри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lastRenderedPageBreak/>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установление дополнительных форм отчетности работников о результатах принятых решений;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введение ограничений, затрудняющих осуществление коррупционных платежей и т.д.</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27" w:name="Par246"/>
      <w:bookmarkEnd w:id="27"/>
      <w:r w:rsidRPr="0065299A">
        <w:rPr>
          <w:rFonts w:ascii="Times New Roman" w:eastAsia="Times New Roman" w:hAnsi="Times New Roman" w:cs="Times New Roman"/>
          <w:color w:val="000000" w:themeColor="text1"/>
          <w:sz w:val="28"/>
          <w:szCs w:val="28"/>
          <w:bdr w:val="none" w:sz="0" w:space="0" w:color="auto" w:frame="1"/>
          <w:lang w:eastAsia="ru-RU"/>
        </w:rPr>
        <w:t>4. Выявление и урегулирование конфликта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При этом следует учитывать, что конфликт интересов может принимать множество различных форм. В</w:t>
      </w:r>
      <w:r w:rsidRPr="0065299A">
        <w:rPr>
          <w:rFonts w:ascii="Times New Roman" w:eastAsia="Times New Roman" w:hAnsi="Times New Roman" w:cs="Times New Roman"/>
          <w:color w:val="000000" w:themeColor="text1"/>
          <w:sz w:val="28"/>
          <w:lang w:eastAsia="ru-RU"/>
        </w:rPr>
        <w:t> </w:t>
      </w:r>
      <w:hyperlink r:id="rId10" w:anchor="Par731" w:tooltip="Ссылка на текущий документ" w:history="1">
        <w:r w:rsidRPr="0065299A">
          <w:rPr>
            <w:rFonts w:ascii="Times New Roman" w:eastAsia="Times New Roman" w:hAnsi="Times New Roman" w:cs="Times New Roman"/>
            <w:color w:val="000000" w:themeColor="text1"/>
            <w:sz w:val="29"/>
            <w:u w:val="single"/>
            <w:lang w:eastAsia="ru-RU"/>
          </w:rPr>
          <w:t>Приложении 3</w:t>
        </w:r>
      </w:hyperlink>
      <w:r w:rsidRPr="0065299A">
        <w:rPr>
          <w:rFonts w:ascii="Times New Roman" w:eastAsia="Times New Roman" w:hAnsi="Times New Roman" w:cs="Times New Roman"/>
          <w:color w:val="000000" w:themeColor="text1"/>
          <w:sz w:val="28"/>
          <w:lang w:eastAsia="ru-RU"/>
        </w:rPr>
        <w:t> </w:t>
      </w:r>
      <w:r w:rsidRPr="0065299A">
        <w:rPr>
          <w:rFonts w:ascii="Times New Roman" w:eastAsia="Times New Roman" w:hAnsi="Times New Roman" w:cs="Times New Roman"/>
          <w:color w:val="000000" w:themeColor="text1"/>
          <w:sz w:val="28"/>
          <w:szCs w:val="28"/>
          <w:bdr w:val="none" w:sz="0" w:space="0" w:color="auto" w:frame="1"/>
          <w:lang w:eastAsia="ru-RU"/>
        </w:rPr>
        <w:t>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цели и задачи положения о конфликте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используемые в положении понятия и определения;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круг лиц, попадающих под действие положения;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основные принципы управления конфликтом интересов в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обязанности работников в связи с раскрытием и урегулированием конфликта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lastRenderedPageBreak/>
        <w:t>- определение лиц, ответственных за прием сведений о возникшем конфликте интересов и рассмотрение этих сведений;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ответственность работников за несоблюдение положения о конфликте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28" w:name="Par260"/>
      <w:bookmarkEnd w:id="28"/>
      <w:r w:rsidRPr="0065299A">
        <w:rPr>
          <w:rFonts w:ascii="Times New Roman" w:eastAsia="Times New Roman" w:hAnsi="Times New Roman" w:cs="Times New Roman"/>
          <w:color w:val="000000" w:themeColor="text1"/>
          <w:sz w:val="28"/>
          <w:szCs w:val="28"/>
          <w:bdr w:val="none" w:sz="0" w:space="0" w:color="auto" w:frame="1"/>
          <w:lang w:eastAsia="ru-RU"/>
        </w:rPr>
        <w:t>Круг лиц, попадающих под действие положения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29" w:name="Par263"/>
      <w:bookmarkEnd w:id="29"/>
      <w:r w:rsidRPr="0065299A">
        <w:rPr>
          <w:rFonts w:ascii="Times New Roman" w:eastAsia="Times New Roman" w:hAnsi="Times New Roman" w:cs="Times New Roman"/>
          <w:color w:val="000000" w:themeColor="text1"/>
          <w:sz w:val="28"/>
          <w:szCs w:val="28"/>
          <w:bdr w:val="none" w:sz="0" w:space="0" w:color="auto" w:frame="1"/>
          <w:lang w:eastAsia="ru-RU"/>
        </w:rPr>
        <w:t>Основные принципы управления конфликтом интересов в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 основу работы по управлению конфликтом интересов в организации могут быть положены следующие принципы:</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обязательность раскрытия сведений о реальном или потенциальном конфликте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 индивидуальное рассмотрение и оценка </w:t>
      </w:r>
      <w:proofErr w:type="spellStart"/>
      <w:r w:rsidRPr="0065299A">
        <w:rPr>
          <w:rFonts w:ascii="Times New Roman" w:eastAsia="Times New Roman" w:hAnsi="Times New Roman" w:cs="Times New Roman"/>
          <w:color w:val="000000" w:themeColor="text1"/>
          <w:sz w:val="28"/>
          <w:szCs w:val="28"/>
          <w:bdr w:val="none" w:sz="0" w:space="0" w:color="auto" w:frame="1"/>
          <w:lang w:eastAsia="ru-RU"/>
        </w:rPr>
        <w:t>репутационных</w:t>
      </w:r>
      <w:proofErr w:type="spellEnd"/>
      <w:r w:rsidRPr="0065299A">
        <w:rPr>
          <w:rFonts w:ascii="Times New Roman" w:eastAsia="Times New Roman" w:hAnsi="Times New Roman" w:cs="Times New Roman"/>
          <w:color w:val="000000" w:themeColor="text1"/>
          <w:sz w:val="28"/>
          <w:szCs w:val="28"/>
          <w:bdr w:val="none" w:sz="0" w:space="0" w:color="auto" w:frame="1"/>
          <w:lang w:eastAsia="ru-RU"/>
        </w:rPr>
        <w:t xml:space="preserve"> рисков для организации при выявлении каждого конфликта интересов и его урегулирование;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конфиденциальность процесса раскрытия сведений о конфликте интересов и процесса его урегулирования;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соблюдение баланса интересов организации и работника при урегулировании конфликта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30" w:name="Par272"/>
      <w:bookmarkEnd w:id="30"/>
      <w:r w:rsidRPr="0065299A">
        <w:rPr>
          <w:rFonts w:ascii="Times New Roman" w:eastAsia="Times New Roman" w:hAnsi="Times New Roman" w:cs="Times New Roman"/>
          <w:color w:val="000000" w:themeColor="text1"/>
          <w:sz w:val="28"/>
          <w:szCs w:val="28"/>
          <w:bdr w:val="none" w:sz="0" w:space="0" w:color="auto" w:frame="1"/>
          <w:lang w:eastAsia="ru-RU"/>
        </w:rPr>
        <w:t>Обязанности работников в связи с раскрытием и урегулированием конфликта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избегать (по возможности) ситуаций и обстоятельств, которые могут привести к конфликту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раскрывать возникший (реальный) или потенциальный конфликт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содействовать урегулированию возникшего конфликта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31" w:name="Par279"/>
      <w:bookmarkEnd w:id="31"/>
      <w:r w:rsidRPr="0065299A">
        <w:rPr>
          <w:rFonts w:ascii="Times New Roman" w:eastAsia="Times New Roman" w:hAnsi="Times New Roman" w:cs="Times New Roman"/>
          <w:color w:val="000000" w:themeColor="text1"/>
          <w:sz w:val="28"/>
          <w:szCs w:val="28"/>
          <w:bdr w:val="none" w:sz="0" w:space="0" w:color="auto" w:frame="1"/>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раскрытие сведений о конфликте интересов при приеме на работу;</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раскрытие сведений о конфликте интересов при назначении на новую должность;</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разовое раскрытие сведений по мере возникновения ситуаций конфликта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декларации конфликта интересов, следует определять собственнику или руководителю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w:t>
      </w:r>
      <w:r w:rsidRPr="0065299A">
        <w:rPr>
          <w:rFonts w:ascii="Times New Roman" w:eastAsia="Times New Roman" w:hAnsi="Times New Roman" w:cs="Times New Roman"/>
          <w:color w:val="000000" w:themeColor="text1"/>
          <w:sz w:val="28"/>
          <w:lang w:eastAsia="ru-RU"/>
        </w:rPr>
        <w:t> </w:t>
      </w:r>
      <w:hyperlink r:id="rId11" w:anchor="Par777" w:tooltip="Ссылка на текущий документ" w:history="1">
        <w:r w:rsidRPr="0065299A">
          <w:rPr>
            <w:rFonts w:ascii="Times New Roman" w:eastAsia="Times New Roman" w:hAnsi="Times New Roman" w:cs="Times New Roman"/>
            <w:color w:val="000000" w:themeColor="text1"/>
            <w:sz w:val="29"/>
            <w:u w:val="single"/>
            <w:lang w:eastAsia="ru-RU"/>
          </w:rPr>
          <w:t>Приложении 4</w:t>
        </w:r>
      </w:hyperlink>
      <w:r w:rsidRPr="0065299A">
        <w:rPr>
          <w:rFonts w:ascii="Times New Roman" w:eastAsia="Times New Roman" w:hAnsi="Times New Roman" w:cs="Times New Roman"/>
          <w:color w:val="000000" w:themeColor="text1"/>
          <w:sz w:val="28"/>
          <w:lang w:eastAsia="ru-RU"/>
        </w:rPr>
        <w:t> </w:t>
      </w:r>
      <w:r w:rsidRPr="0065299A">
        <w:rPr>
          <w:rFonts w:ascii="Times New Roman" w:eastAsia="Times New Roman" w:hAnsi="Times New Roman" w:cs="Times New Roman"/>
          <w:color w:val="000000" w:themeColor="text1"/>
          <w:sz w:val="28"/>
          <w:szCs w:val="28"/>
          <w:bdr w:val="none" w:sz="0" w:space="0" w:color="auto" w:frame="1"/>
          <w:lang w:eastAsia="ru-RU"/>
        </w:rPr>
        <w:t>к настоящим Методическим рекомендациям приведена типовая декларация конфликта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ограничение доступа работника к конкретной информации, которая может затрагивать личные интересы работника;</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пересмотр и изменение функциональных обязанностей работника;</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отказ работника от своего личного интереса, порождающего конфликт с интересами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увольнение работника из организации по инициативе работника;</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Приведенный перечень способов разрешения конфликта интересов не является исчерпывающим. В каждом конкретном случае по договоренности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организации и работника, раскрывшего сведения о конфликте интересов, могут быть найдены иные формы его урегулирования.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32" w:name="Par302"/>
      <w:bookmarkEnd w:id="32"/>
      <w:r w:rsidRPr="0065299A">
        <w:rPr>
          <w:rFonts w:ascii="Times New Roman" w:eastAsia="Times New Roman" w:hAnsi="Times New Roman" w:cs="Times New Roman"/>
          <w:color w:val="000000" w:themeColor="text1"/>
          <w:sz w:val="28"/>
          <w:szCs w:val="28"/>
          <w:bdr w:val="none" w:sz="0" w:space="0" w:color="auto" w:frame="1"/>
          <w:lang w:eastAsia="ru-RU"/>
        </w:rPr>
        <w:t>Определение лиц, ответственных за прием сведений о возникшем конфликте интересов и рассмотрение этих сведений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33" w:name="Par305"/>
      <w:bookmarkEnd w:id="33"/>
      <w:r w:rsidRPr="0065299A">
        <w:rPr>
          <w:rFonts w:ascii="Times New Roman" w:eastAsia="Times New Roman" w:hAnsi="Times New Roman" w:cs="Times New Roman"/>
          <w:color w:val="000000" w:themeColor="text1"/>
          <w:sz w:val="28"/>
          <w:szCs w:val="28"/>
          <w:bdr w:val="none" w:sz="0" w:space="0" w:color="auto" w:frame="1"/>
          <w:lang w:eastAsia="ru-RU"/>
        </w:rPr>
        <w:t>5. Внедрение стандартов поведения работников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соблюдение высоких этических стандартов поведения;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поддержание высоких стандартов профессиональной деятельности;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следование лучшим практикам корпоративного управления;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создание и поддержание атмосферы доверия и взаимного уважения;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следование принципу добросовестной конкуренции;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следование принципу социальной ответственности бизнеса;</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соблюдение законности и принятых на себя договорных обязательств;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соблюдение принципов объективности и честности при принятии кадровых решений.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34" w:name="Par319"/>
      <w:bookmarkEnd w:id="34"/>
      <w:r w:rsidRPr="0065299A">
        <w:rPr>
          <w:rFonts w:ascii="Times New Roman" w:eastAsia="Times New Roman" w:hAnsi="Times New Roman" w:cs="Times New Roman"/>
          <w:color w:val="000000" w:themeColor="text1"/>
          <w:sz w:val="28"/>
          <w:szCs w:val="28"/>
          <w:bdr w:val="none" w:sz="0" w:space="0" w:color="auto" w:frame="1"/>
          <w:lang w:eastAsia="ru-RU"/>
        </w:rPr>
        <w:t>6. Консультирование и обучение работников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lastRenderedPageBreak/>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Цели и задачи обучения определяют тематику и форму занятий. Обучение может, в частности, проводится по следующей тематике: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коррупция в государственном и частном секторах экономики (теоретическая);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юридическая ответственность за совершение коррупционных правонарушений;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выявление и разрешение конфликта интересов при выполнении трудовых обязанностей (прикладная);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взаимодействие с правоохранительными органами по вопросам профилактики и противодействия коррупции (прикладная).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 зависимости от времени проведения можно выделить следующие виды обучения: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обучение по вопросам профилактики и противодействия коррупции непосредственно после приема на работу;</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 дополнительное обучение в случае выявления провалов в реализации антикоррупционной политики, одной из причин которых является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недостаточность знаний и навыков работников в сфере противодействия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35" w:name="Par336"/>
      <w:bookmarkEnd w:id="35"/>
      <w:r w:rsidRPr="0065299A">
        <w:rPr>
          <w:rFonts w:ascii="Times New Roman" w:eastAsia="Times New Roman" w:hAnsi="Times New Roman" w:cs="Times New Roman"/>
          <w:color w:val="000000" w:themeColor="text1"/>
          <w:sz w:val="28"/>
          <w:szCs w:val="28"/>
          <w:bdr w:val="none" w:sz="0" w:space="0" w:color="auto" w:frame="1"/>
          <w:lang w:eastAsia="ru-RU"/>
        </w:rPr>
        <w:t>7. Внутренний контроль и аудит</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контроль документирования операций хозяйственной деятельности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проверка экономической обоснованности осуществляемых операций в сферах коррупционного риска.</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w:t>
      </w:r>
      <w:r w:rsidRPr="0065299A">
        <w:rPr>
          <w:rFonts w:ascii="Times New Roman" w:eastAsia="Times New Roman" w:hAnsi="Times New Roman" w:cs="Times New Roman"/>
          <w:color w:val="000000" w:themeColor="text1"/>
          <w:sz w:val="28"/>
          <w:lang w:eastAsia="ru-RU"/>
        </w:rPr>
        <w:t> </w:t>
      </w:r>
      <w:hyperlink r:id="rId12" w:anchor="Par172" w:tooltip="Ссылка на текущий документ" w:history="1">
        <w:r w:rsidRPr="0065299A">
          <w:rPr>
            <w:rFonts w:ascii="Times New Roman" w:eastAsia="Times New Roman" w:hAnsi="Times New Roman" w:cs="Times New Roman"/>
            <w:color w:val="000000" w:themeColor="text1"/>
            <w:sz w:val="29"/>
            <w:u w:val="single"/>
            <w:lang w:eastAsia="ru-RU"/>
          </w:rPr>
          <w:t>Таблице 1</w:t>
        </w:r>
      </w:hyperlink>
      <w:r w:rsidRPr="0065299A">
        <w:rPr>
          <w:rFonts w:ascii="Times New Roman" w:eastAsia="Times New Roman" w:hAnsi="Times New Roman" w:cs="Times New Roman"/>
          <w:color w:val="000000" w:themeColor="text1"/>
          <w:sz w:val="28"/>
          <w:szCs w:val="28"/>
          <w:bdr w:val="none" w:sz="0" w:space="0" w:color="auto" w:frame="1"/>
          <w:lang w:eastAsia="ru-RU"/>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lastRenderedPageBreak/>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оплата услуг, характер которых не определен либо вызывает сомнения;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закупки или продажи по ценам, значительно отличающимся от рыночных;</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сомнительные платежи наличными.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Федеральным законом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 xml:space="preserve">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65299A">
        <w:rPr>
          <w:rFonts w:ascii="Times New Roman" w:eastAsia="Times New Roman" w:hAnsi="Times New Roman" w:cs="Times New Roman"/>
          <w:color w:val="000000" w:themeColor="text1"/>
          <w:sz w:val="28"/>
          <w:szCs w:val="28"/>
          <w:bdr w:val="none" w:sz="0" w:space="0" w:color="auto" w:frame="1"/>
          <w:lang w:eastAsia="ru-RU"/>
        </w:rPr>
        <w:t>бенифициаров</w:t>
      </w:r>
      <w:proofErr w:type="spellEnd"/>
      <w:r w:rsidRPr="0065299A">
        <w:rPr>
          <w:rFonts w:ascii="Times New Roman" w:eastAsia="Times New Roman" w:hAnsi="Times New Roman" w:cs="Times New Roman"/>
          <w:color w:val="000000" w:themeColor="text1"/>
          <w:sz w:val="28"/>
          <w:szCs w:val="28"/>
          <w:bdr w:val="none" w:sz="0" w:space="0" w:color="auto" w:frame="1"/>
          <w:lang w:eastAsia="ru-RU"/>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36" w:name="Par355"/>
      <w:bookmarkEnd w:id="36"/>
      <w:r w:rsidRPr="0065299A">
        <w:rPr>
          <w:rFonts w:ascii="Times New Roman" w:eastAsia="Times New Roman" w:hAnsi="Times New Roman" w:cs="Times New Roman"/>
          <w:color w:val="000000" w:themeColor="text1"/>
          <w:sz w:val="28"/>
          <w:szCs w:val="28"/>
          <w:bdr w:val="none" w:sz="0" w:space="0" w:color="auto" w:frame="1"/>
          <w:lang w:eastAsia="ru-RU"/>
        </w:rPr>
        <w:t>8. Принятие мер по предупреждению коррупции при взаимодействии с организациями-контрагентами и в зависимых организациях</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Кроме того, рекомендуется организовать информирование общественности о степени внедрения и успехах в реализации </w:t>
      </w:r>
      <w:r w:rsidRPr="0065299A">
        <w:rPr>
          <w:rFonts w:ascii="Times New Roman" w:eastAsia="Times New Roman" w:hAnsi="Times New Roman" w:cs="Times New Roman"/>
          <w:color w:val="000000" w:themeColor="text1"/>
          <w:sz w:val="28"/>
          <w:szCs w:val="28"/>
          <w:bdr w:val="none" w:sz="0" w:space="0" w:color="auto" w:frame="1"/>
          <w:lang w:eastAsia="ru-RU"/>
        </w:rPr>
        <w:lastRenderedPageBreak/>
        <w:t>антикоррупционных мер, в том числе посредством размещения соответствующих сведений на официальном сайте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37" w:name="Par362"/>
      <w:bookmarkEnd w:id="37"/>
      <w:r w:rsidRPr="0065299A">
        <w:rPr>
          <w:rFonts w:ascii="Times New Roman" w:eastAsia="Times New Roman" w:hAnsi="Times New Roman" w:cs="Times New Roman"/>
          <w:color w:val="000000" w:themeColor="text1"/>
          <w:sz w:val="28"/>
          <w:szCs w:val="28"/>
          <w:bdr w:val="none" w:sz="0" w:space="0" w:color="auto" w:frame="1"/>
          <w:lang w:eastAsia="ru-RU"/>
        </w:rPr>
        <w:t>9. Сотрудничество с правоохранительными органами в сфере противодействия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w:t>
      </w:r>
      <w:proofErr w:type="spellStart"/>
      <w:r w:rsidRPr="0065299A">
        <w:rPr>
          <w:rFonts w:ascii="Times New Roman" w:eastAsia="Times New Roman" w:hAnsi="Times New Roman" w:cs="Times New Roman"/>
          <w:color w:val="000000" w:themeColor="text1"/>
          <w:sz w:val="28"/>
          <w:szCs w:val="28"/>
          <w:bdr w:val="none" w:sz="0" w:space="0" w:color="auto" w:frame="1"/>
          <w:lang w:eastAsia="ru-RU"/>
        </w:rPr>
        <w:t>подследственность</w:t>
      </w:r>
      <w:proofErr w:type="spellEnd"/>
      <w:r w:rsidRPr="0065299A">
        <w:rPr>
          <w:rFonts w:ascii="Times New Roman" w:eastAsia="Times New Roman" w:hAnsi="Times New Roman" w:cs="Times New Roman"/>
          <w:color w:val="000000" w:themeColor="text1"/>
          <w:sz w:val="28"/>
          <w:szCs w:val="28"/>
          <w:bdr w:val="none" w:sz="0" w:space="0" w:color="auto" w:frame="1"/>
          <w:lang w:eastAsia="ru-RU"/>
        </w:rPr>
        <w:t xml:space="preserve"> преступлений, о чем подробнее описано </w:t>
      </w:r>
      <w:proofErr w:type="spellStart"/>
      <w:r w:rsidRPr="0065299A">
        <w:rPr>
          <w:rFonts w:ascii="Times New Roman" w:eastAsia="Times New Roman" w:hAnsi="Times New Roman" w:cs="Times New Roman"/>
          <w:color w:val="000000" w:themeColor="text1"/>
          <w:sz w:val="28"/>
          <w:szCs w:val="28"/>
          <w:bdr w:val="none" w:sz="0" w:space="0" w:color="auto" w:frame="1"/>
          <w:lang w:eastAsia="ru-RU"/>
        </w:rPr>
        <w:t>в</w:t>
      </w:r>
      <w:hyperlink r:id="rId13" w:anchor="Par401" w:tooltip="Ссылка на текущий документ" w:history="1">
        <w:r w:rsidRPr="0065299A">
          <w:rPr>
            <w:rFonts w:ascii="Times New Roman" w:eastAsia="Times New Roman" w:hAnsi="Times New Roman" w:cs="Times New Roman"/>
            <w:color w:val="000000" w:themeColor="text1"/>
            <w:sz w:val="29"/>
            <w:u w:val="single"/>
            <w:lang w:eastAsia="ru-RU"/>
          </w:rPr>
          <w:t>Приложении</w:t>
        </w:r>
        <w:proofErr w:type="spellEnd"/>
        <w:r w:rsidRPr="0065299A">
          <w:rPr>
            <w:rFonts w:ascii="Times New Roman" w:eastAsia="Times New Roman" w:hAnsi="Times New Roman" w:cs="Times New Roman"/>
            <w:color w:val="000000" w:themeColor="text1"/>
            <w:sz w:val="29"/>
            <w:u w:val="single"/>
            <w:lang w:eastAsia="ru-RU"/>
          </w:rPr>
          <w:t xml:space="preserve"> 1</w:t>
        </w:r>
      </w:hyperlink>
      <w:r w:rsidRPr="0065299A">
        <w:rPr>
          <w:rFonts w:ascii="Times New Roman" w:eastAsia="Times New Roman" w:hAnsi="Times New Roman" w:cs="Times New Roman"/>
          <w:color w:val="000000" w:themeColor="text1"/>
          <w:sz w:val="28"/>
          <w:lang w:eastAsia="ru-RU"/>
        </w:rPr>
        <w:t> </w:t>
      </w:r>
      <w:r w:rsidRPr="0065299A">
        <w:rPr>
          <w:rFonts w:ascii="Times New Roman" w:eastAsia="Times New Roman" w:hAnsi="Times New Roman" w:cs="Times New Roman"/>
          <w:color w:val="000000" w:themeColor="text1"/>
          <w:sz w:val="28"/>
          <w:szCs w:val="28"/>
          <w:bdr w:val="none" w:sz="0" w:space="0" w:color="auto" w:frame="1"/>
          <w:lang w:eastAsia="ru-RU"/>
        </w:rPr>
        <w:t>к настоящим Методическим рекомендациям.</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Сотрудничество с правоохранительными органами также может проявляться в форме:</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lastRenderedPageBreak/>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bookmarkStart w:id="38" w:name="Par373"/>
      <w:bookmarkEnd w:id="38"/>
      <w:r w:rsidRPr="0065299A">
        <w:rPr>
          <w:rFonts w:ascii="Times New Roman" w:eastAsia="Times New Roman" w:hAnsi="Times New Roman" w:cs="Times New Roman"/>
          <w:color w:val="000000" w:themeColor="text1"/>
          <w:sz w:val="28"/>
          <w:szCs w:val="28"/>
          <w:bdr w:val="none" w:sz="0" w:space="0" w:color="auto" w:frame="1"/>
          <w:lang w:eastAsia="ru-RU"/>
        </w:rPr>
        <w:t>10. Участие в коллективных инициативах по противодействию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В качестве совместных действий антикоррупционной направленности рекомендуется участие в следующих мероприятиях:</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присоединение к Антикоррупционной хартии российского бизнеса &lt;1&gt;;</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&lt;1&gt; Текст Антикоррупционной</w:t>
      </w:r>
      <w:r w:rsidRPr="0065299A">
        <w:rPr>
          <w:rFonts w:ascii="Times New Roman" w:eastAsia="Times New Roman" w:hAnsi="Times New Roman" w:cs="Times New Roman"/>
          <w:color w:val="000000" w:themeColor="text1"/>
          <w:sz w:val="28"/>
          <w:lang w:eastAsia="ru-RU"/>
        </w:rPr>
        <w:t> </w:t>
      </w:r>
      <w:hyperlink r:id="rId14" w:anchor="Par921" w:tooltip="Ссылка на текущий документ" w:history="1">
        <w:r w:rsidRPr="0065299A">
          <w:rPr>
            <w:rFonts w:ascii="Times New Roman" w:eastAsia="Times New Roman" w:hAnsi="Times New Roman" w:cs="Times New Roman"/>
            <w:color w:val="000000" w:themeColor="text1"/>
            <w:sz w:val="29"/>
            <w:u w:val="single"/>
            <w:lang w:eastAsia="ru-RU"/>
          </w:rPr>
          <w:t>хартии</w:t>
        </w:r>
      </w:hyperlink>
      <w:r w:rsidRPr="0065299A">
        <w:rPr>
          <w:rFonts w:ascii="Times New Roman" w:eastAsia="Times New Roman" w:hAnsi="Times New Roman" w:cs="Times New Roman"/>
          <w:color w:val="000000" w:themeColor="text1"/>
          <w:sz w:val="28"/>
          <w:lang w:eastAsia="ru-RU"/>
        </w:rPr>
        <w:t> </w:t>
      </w:r>
      <w:r w:rsidRPr="0065299A">
        <w:rPr>
          <w:rFonts w:ascii="Times New Roman" w:eastAsia="Times New Roman" w:hAnsi="Times New Roman" w:cs="Times New Roman"/>
          <w:color w:val="000000" w:themeColor="text1"/>
          <w:sz w:val="28"/>
          <w:szCs w:val="28"/>
          <w:bdr w:val="none" w:sz="0" w:space="0" w:color="auto" w:frame="1"/>
          <w:lang w:eastAsia="ru-RU"/>
        </w:rPr>
        <w:t>и</w:t>
      </w:r>
      <w:r w:rsidRPr="0065299A">
        <w:rPr>
          <w:rFonts w:ascii="Times New Roman" w:eastAsia="Times New Roman" w:hAnsi="Times New Roman" w:cs="Times New Roman"/>
          <w:color w:val="000000" w:themeColor="text1"/>
          <w:sz w:val="28"/>
          <w:lang w:eastAsia="ru-RU"/>
        </w:rPr>
        <w:t> </w:t>
      </w:r>
      <w:hyperlink r:id="rId15" w:anchor="Par1011" w:tooltip="Ссылка на текущий документ" w:history="1">
        <w:r w:rsidRPr="0065299A">
          <w:rPr>
            <w:rFonts w:ascii="Times New Roman" w:eastAsia="Times New Roman" w:hAnsi="Times New Roman" w:cs="Times New Roman"/>
            <w:color w:val="000000" w:themeColor="text1"/>
            <w:sz w:val="29"/>
            <w:u w:val="single"/>
            <w:lang w:eastAsia="ru-RU"/>
          </w:rPr>
          <w:t>Дорожная карта</w:t>
        </w:r>
      </w:hyperlink>
      <w:r w:rsidRPr="0065299A">
        <w:rPr>
          <w:rFonts w:ascii="Times New Roman" w:eastAsia="Times New Roman" w:hAnsi="Times New Roman" w:cs="Times New Roman"/>
          <w:color w:val="000000" w:themeColor="text1"/>
          <w:sz w:val="28"/>
          <w:szCs w:val="28"/>
          <w:bdr w:val="none" w:sz="0" w:space="0" w:color="auto" w:frame="1"/>
          <w:lang w:eastAsia="ru-RU"/>
        </w:rPr>
        <w:t>, описывающая механизм присоединения к хартии, приведены в приложении 5 к Методическим рекомендациям.</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использование в совместных договорах стандартных антикоррупционных оговорок;</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участие в формировании Реестра надежных партнеров &lt;1&gt;;</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&lt;1&gt; Подробную информацию о Реестре надежных партнеров можно найти по адресу в сети Интернет: http://reestrtpprf.ru/.</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lastRenderedPageBreak/>
        <w:t>- публичный отказ от совместной бизнес-деятельности с лицами (организациями), замешанными в коррупционных преступлениях;</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организация и проведение совместного обучения по вопросам профилактики и противодействия коррупции.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Торгово-промышленной палатой Российской Федерации и ее региональными объединениями (www.tpprf.ru);</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Российским союзом промышленников и предпринимателей (www.rspp.ru);</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Общероссийской общественной организацией "Деловая Россия" (www.deloros.ru);</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imes New Roman" w:eastAsia="Times New Roman" w:hAnsi="Times New Roman" w:cs="Times New Roman"/>
          <w:color w:val="000000" w:themeColor="text1"/>
          <w:sz w:val="28"/>
          <w:szCs w:val="28"/>
          <w:bdr w:val="none" w:sz="0" w:space="0" w:color="auto" w:frame="1"/>
          <w:lang w:eastAsia="ru-RU"/>
        </w:rPr>
        <w:t>- Общероссийской общественной организации малого и среднего предпринимательства "ОПОРА РОССИИ" (www.opora.ru).</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2C0206" w:rsidRPr="0065299A" w:rsidRDefault="002C0206" w:rsidP="002C0206">
      <w:pPr>
        <w:spacing w:after="0" w:line="360" w:lineRule="atLeast"/>
        <w:ind w:firstLine="540"/>
        <w:jc w:val="both"/>
        <w:textAlignment w:val="baseline"/>
        <w:rPr>
          <w:rFonts w:ascii="Tahoma" w:eastAsia="Times New Roman" w:hAnsi="Tahoma" w:cs="Tahoma"/>
          <w:color w:val="000000" w:themeColor="text1"/>
          <w:sz w:val="24"/>
          <w:szCs w:val="24"/>
          <w:lang w:eastAsia="ru-RU"/>
        </w:rPr>
      </w:pPr>
      <w:r w:rsidRPr="0065299A">
        <w:rPr>
          <w:rFonts w:ascii="Tahoma" w:eastAsia="Times New Roman" w:hAnsi="Tahoma" w:cs="Tahoma"/>
          <w:color w:val="000000" w:themeColor="text1"/>
          <w:sz w:val="24"/>
          <w:szCs w:val="24"/>
          <w:lang w:eastAsia="ru-RU"/>
        </w:rPr>
        <w:t> </w:t>
      </w:r>
    </w:p>
    <w:p w:rsidR="006A12D5" w:rsidRPr="0065299A" w:rsidRDefault="006A12D5">
      <w:pPr>
        <w:rPr>
          <w:color w:val="000000" w:themeColor="text1"/>
        </w:rPr>
      </w:pPr>
      <w:bookmarkStart w:id="39" w:name="_GoBack"/>
      <w:bookmarkEnd w:id="39"/>
    </w:p>
    <w:sectPr w:rsidR="006A12D5" w:rsidRPr="0065299A" w:rsidSect="006A1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2C0206"/>
    <w:rsid w:val="000026A7"/>
    <w:rsid w:val="00031BD8"/>
    <w:rsid w:val="00035766"/>
    <w:rsid w:val="00040AA4"/>
    <w:rsid w:val="00046E6A"/>
    <w:rsid w:val="00064D72"/>
    <w:rsid w:val="00070A6F"/>
    <w:rsid w:val="000C0DCA"/>
    <w:rsid w:val="000C2532"/>
    <w:rsid w:val="000E319B"/>
    <w:rsid w:val="000F170F"/>
    <w:rsid w:val="000F41DB"/>
    <w:rsid w:val="000F79E3"/>
    <w:rsid w:val="0012085C"/>
    <w:rsid w:val="0015070C"/>
    <w:rsid w:val="001562C6"/>
    <w:rsid w:val="001576A1"/>
    <w:rsid w:val="001737AB"/>
    <w:rsid w:val="001A22D5"/>
    <w:rsid w:val="001B4D77"/>
    <w:rsid w:val="001C18F3"/>
    <w:rsid w:val="001C7A01"/>
    <w:rsid w:val="001D180F"/>
    <w:rsid w:val="00202571"/>
    <w:rsid w:val="00204084"/>
    <w:rsid w:val="00211FDB"/>
    <w:rsid w:val="002258C2"/>
    <w:rsid w:val="00230CB0"/>
    <w:rsid w:val="00233818"/>
    <w:rsid w:val="00237807"/>
    <w:rsid w:val="0024193E"/>
    <w:rsid w:val="0025036F"/>
    <w:rsid w:val="00254C02"/>
    <w:rsid w:val="00274397"/>
    <w:rsid w:val="002746BF"/>
    <w:rsid w:val="0028653F"/>
    <w:rsid w:val="00287237"/>
    <w:rsid w:val="002C0206"/>
    <w:rsid w:val="002C502F"/>
    <w:rsid w:val="002D5E13"/>
    <w:rsid w:val="002D618D"/>
    <w:rsid w:val="002F2FFA"/>
    <w:rsid w:val="00303760"/>
    <w:rsid w:val="0030651D"/>
    <w:rsid w:val="003200E3"/>
    <w:rsid w:val="00336782"/>
    <w:rsid w:val="00336D52"/>
    <w:rsid w:val="00341934"/>
    <w:rsid w:val="00376949"/>
    <w:rsid w:val="00382E89"/>
    <w:rsid w:val="003875E8"/>
    <w:rsid w:val="003878CA"/>
    <w:rsid w:val="00396699"/>
    <w:rsid w:val="003A27BF"/>
    <w:rsid w:val="003B122E"/>
    <w:rsid w:val="003C02B0"/>
    <w:rsid w:val="003C1EBC"/>
    <w:rsid w:val="003C5F1C"/>
    <w:rsid w:val="003C7A51"/>
    <w:rsid w:val="003D2661"/>
    <w:rsid w:val="003E374E"/>
    <w:rsid w:val="003F02B8"/>
    <w:rsid w:val="003F233C"/>
    <w:rsid w:val="003F327C"/>
    <w:rsid w:val="003F4557"/>
    <w:rsid w:val="003F584F"/>
    <w:rsid w:val="00421DDF"/>
    <w:rsid w:val="00423526"/>
    <w:rsid w:val="00487C4B"/>
    <w:rsid w:val="00490597"/>
    <w:rsid w:val="004A46EB"/>
    <w:rsid w:val="004A5442"/>
    <w:rsid w:val="004A6890"/>
    <w:rsid w:val="004F5C29"/>
    <w:rsid w:val="0050621D"/>
    <w:rsid w:val="0051686C"/>
    <w:rsid w:val="00533EF3"/>
    <w:rsid w:val="00563C14"/>
    <w:rsid w:val="005657E9"/>
    <w:rsid w:val="00573E28"/>
    <w:rsid w:val="005C7B80"/>
    <w:rsid w:val="005D2221"/>
    <w:rsid w:val="005D3A3D"/>
    <w:rsid w:val="005D5531"/>
    <w:rsid w:val="005F4112"/>
    <w:rsid w:val="005F5B83"/>
    <w:rsid w:val="00621D25"/>
    <w:rsid w:val="00623C59"/>
    <w:rsid w:val="00644C99"/>
    <w:rsid w:val="0065299A"/>
    <w:rsid w:val="00656EDA"/>
    <w:rsid w:val="0066499C"/>
    <w:rsid w:val="00676A17"/>
    <w:rsid w:val="00676C15"/>
    <w:rsid w:val="0067797D"/>
    <w:rsid w:val="00680A0D"/>
    <w:rsid w:val="00696419"/>
    <w:rsid w:val="006A12D5"/>
    <w:rsid w:val="006A12FB"/>
    <w:rsid w:val="006A6E07"/>
    <w:rsid w:val="006B3B73"/>
    <w:rsid w:val="006C0E5A"/>
    <w:rsid w:val="006F1DA1"/>
    <w:rsid w:val="00712529"/>
    <w:rsid w:val="00717768"/>
    <w:rsid w:val="00736508"/>
    <w:rsid w:val="007535FB"/>
    <w:rsid w:val="00754B93"/>
    <w:rsid w:val="00756179"/>
    <w:rsid w:val="00766BAF"/>
    <w:rsid w:val="00772613"/>
    <w:rsid w:val="007B0A6D"/>
    <w:rsid w:val="007B14CC"/>
    <w:rsid w:val="007B6639"/>
    <w:rsid w:val="007B7753"/>
    <w:rsid w:val="007D74BC"/>
    <w:rsid w:val="007F6BC3"/>
    <w:rsid w:val="00860937"/>
    <w:rsid w:val="00875437"/>
    <w:rsid w:val="00884141"/>
    <w:rsid w:val="008876E2"/>
    <w:rsid w:val="00893B9B"/>
    <w:rsid w:val="00895A1B"/>
    <w:rsid w:val="008B765C"/>
    <w:rsid w:val="008F0FF7"/>
    <w:rsid w:val="008F5E86"/>
    <w:rsid w:val="009121F9"/>
    <w:rsid w:val="009424A7"/>
    <w:rsid w:val="00963D3F"/>
    <w:rsid w:val="00963E3E"/>
    <w:rsid w:val="00967C70"/>
    <w:rsid w:val="009B01D8"/>
    <w:rsid w:val="009B5464"/>
    <w:rsid w:val="009C4791"/>
    <w:rsid w:val="009D4333"/>
    <w:rsid w:val="009D516D"/>
    <w:rsid w:val="00A14DF5"/>
    <w:rsid w:val="00A4457F"/>
    <w:rsid w:val="00A460C7"/>
    <w:rsid w:val="00A67B83"/>
    <w:rsid w:val="00A70C60"/>
    <w:rsid w:val="00A72F99"/>
    <w:rsid w:val="00A73682"/>
    <w:rsid w:val="00AB6F2B"/>
    <w:rsid w:val="00AC2B0C"/>
    <w:rsid w:val="00AD01EC"/>
    <w:rsid w:val="00AD42C0"/>
    <w:rsid w:val="00AD4EF5"/>
    <w:rsid w:val="00AF1583"/>
    <w:rsid w:val="00AF1A2E"/>
    <w:rsid w:val="00B03C9F"/>
    <w:rsid w:val="00B06E8F"/>
    <w:rsid w:val="00B14E1C"/>
    <w:rsid w:val="00B2432D"/>
    <w:rsid w:val="00B35F87"/>
    <w:rsid w:val="00B437E5"/>
    <w:rsid w:val="00B45A8F"/>
    <w:rsid w:val="00B634D1"/>
    <w:rsid w:val="00B66D4E"/>
    <w:rsid w:val="00B67B5B"/>
    <w:rsid w:val="00B76FC1"/>
    <w:rsid w:val="00B77E99"/>
    <w:rsid w:val="00B77F3B"/>
    <w:rsid w:val="00BA31B4"/>
    <w:rsid w:val="00BB2C05"/>
    <w:rsid w:val="00BC0512"/>
    <w:rsid w:val="00BE730D"/>
    <w:rsid w:val="00BF04B0"/>
    <w:rsid w:val="00BF3538"/>
    <w:rsid w:val="00BF460A"/>
    <w:rsid w:val="00BF7AD0"/>
    <w:rsid w:val="00C44510"/>
    <w:rsid w:val="00C52E26"/>
    <w:rsid w:val="00C71ABB"/>
    <w:rsid w:val="00C73A5C"/>
    <w:rsid w:val="00CB2777"/>
    <w:rsid w:val="00CB548D"/>
    <w:rsid w:val="00CC0B3A"/>
    <w:rsid w:val="00CD72B8"/>
    <w:rsid w:val="00CD761C"/>
    <w:rsid w:val="00CE2AFB"/>
    <w:rsid w:val="00D00CE8"/>
    <w:rsid w:val="00D03EE6"/>
    <w:rsid w:val="00D10350"/>
    <w:rsid w:val="00D11327"/>
    <w:rsid w:val="00D121DE"/>
    <w:rsid w:val="00D2355F"/>
    <w:rsid w:val="00D33547"/>
    <w:rsid w:val="00D36ED3"/>
    <w:rsid w:val="00D74BA1"/>
    <w:rsid w:val="00DA4E72"/>
    <w:rsid w:val="00DC388C"/>
    <w:rsid w:val="00E46F9B"/>
    <w:rsid w:val="00E47A2F"/>
    <w:rsid w:val="00E51955"/>
    <w:rsid w:val="00E6780F"/>
    <w:rsid w:val="00E86062"/>
    <w:rsid w:val="00E938D8"/>
    <w:rsid w:val="00E97E56"/>
    <w:rsid w:val="00EA5FFF"/>
    <w:rsid w:val="00EB5CEA"/>
    <w:rsid w:val="00ED6729"/>
    <w:rsid w:val="00EF221F"/>
    <w:rsid w:val="00F020B6"/>
    <w:rsid w:val="00F10C44"/>
    <w:rsid w:val="00F520D2"/>
    <w:rsid w:val="00F55EFB"/>
    <w:rsid w:val="00F60EDA"/>
    <w:rsid w:val="00F64704"/>
    <w:rsid w:val="00F73A8C"/>
    <w:rsid w:val="00F8437B"/>
    <w:rsid w:val="00F95EB0"/>
    <w:rsid w:val="00FB19CA"/>
    <w:rsid w:val="00FC5A47"/>
    <w:rsid w:val="00FD0B5D"/>
    <w:rsid w:val="00FD3BF1"/>
    <w:rsid w:val="00FE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C0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0206"/>
  </w:style>
  <w:style w:type="character" w:styleId="a3">
    <w:name w:val="Hyperlink"/>
    <w:basedOn w:val="a0"/>
    <w:uiPriority w:val="99"/>
    <w:semiHidden/>
    <w:unhideWhenUsed/>
    <w:rsid w:val="002C02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101;&#1085;&#1082;&#1074;.&#1088;&#1092;/Documents/protivodeystvie-korruptcii" TargetMode="External"/><Relationship Id="rId13" Type="http://schemas.openxmlformats.org/officeDocument/2006/relationships/hyperlink" Target="http://&#1091;&#1101;&#1085;&#1082;&#1074;.&#1088;&#1092;/Documents/protivodeystvie-korruptcii" TargetMode="External"/><Relationship Id="rId3" Type="http://schemas.openxmlformats.org/officeDocument/2006/relationships/settings" Target="settings.xml"/><Relationship Id="rId7" Type="http://schemas.openxmlformats.org/officeDocument/2006/relationships/hyperlink" Target="http://&#1091;&#1101;&#1085;&#1082;&#1074;.&#1088;&#1092;/Documents/protivodeystvie-korruptcii" TargetMode="External"/><Relationship Id="rId12" Type="http://schemas.openxmlformats.org/officeDocument/2006/relationships/hyperlink" Target="http://&#1091;&#1101;&#1085;&#1082;&#1074;.&#1088;&#1092;/Documents/protivodeystvie-korruptci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091;&#1101;&#1085;&#1082;&#1074;.&#1088;&#1092;/Documents/protivodeystvie-korruptcii" TargetMode="External"/><Relationship Id="rId11" Type="http://schemas.openxmlformats.org/officeDocument/2006/relationships/hyperlink" Target="http://&#1091;&#1101;&#1085;&#1082;&#1074;.&#1088;&#1092;/Documents/protivodeystvie-korruptcii" TargetMode="External"/><Relationship Id="rId5" Type="http://schemas.openxmlformats.org/officeDocument/2006/relationships/hyperlink" Target="http://&#1091;&#1101;&#1085;&#1082;&#1074;.&#1088;&#1092;/Documents/protivodeystvie-korruptcii" TargetMode="External"/><Relationship Id="rId15" Type="http://schemas.openxmlformats.org/officeDocument/2006/relationships/hyperlink" Target="http://&#1091;&#1101;&#1085;&#1082;&#1074;.&#1088;&#1092;/Documents/protivodeystvie-korruptcii" TargetMode="External"/><Relationship Id="rId10" Type="http://schemas.openxmlformats.org/officeDocument/2006/relationships/hyperlink" Target="http://&#1091;&#1101;&#1085;&#1082;&#1074;.&#1088;&#1092;/Documents/protivodeystvie-korruptcii" TargetMode="External"/><Relationship Id="rId4" Type="http://schemas.openxmlformats.org/officeDocument/2006/relationships/webSettings" Target="webSettings.xml"/><Relationship Id="rId9" Type="http://schemas.openxmlformats.org/officeDocument/2006/relationships/hyperlink" Target="http://&#1091;&#1101;&#1085;&#1082;&#1074;.&#1088;&#1092;/Documents/protivodeystvie-korruptcii" TargetMode="External"/><Relationship Id="rId14" Type="http://schemas.openxmlformats.org/officeDocument/2006/relationships/hyperlink" Target="http://&#1091;&#1101;&#1085;&#1082;&#1074;.&#1088;&#1092;/Documents/protivodeystvie-korrup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10534</Words>
  <Characters>60047</Characters>
  <Application>Microsoft Office Word</Application>
  <DocSecurity>0</DocSecurity>
  <Lines>500</Lines>
  <Paragraphs>140</Paragraphs>
  <ScaleCrop>false</ScaleCrop>
  <Company>Microsoft</Company>
  <LinksUpToDate>false</LinksUpToDate>
  <CharactersWithSpaces>70441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Ибрагим</cp:lastModifiedBy>
  <cp:revision>3</cp:revision>
  <dcterms:created xsi:type="dcterms:W3CDTF">2015-07-02T07:25:00Z</dcterms:created>
  <dcterms:modified xsi:type="dcterms:W3CDTF">2016-05-12T13:54:00Z</dcterms:modified>
</cp:coreProperties>
</file>