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0A5" w:rsidRPr="002F2414" w:rsidRDefault="001660A5" w:rsidP="001660A5">
      <w:pPr>
        <w:spacing w:after="300" w:line="375" w:lineRule="atLeast"/>
        <w:jc w:val="center"/>
        <w:rPr>
          <w:rFonts w:ascii="Times New Roman" w:eastAsia="Times New Roman" w:hAnsi="Times New Roman" w:cs="Times New Roman"/>
          <w:sz w:val="28"/>
          <w:szCs w:val="28"/>
          <w:lang w:eastAsia="ru-RU"/>
        </w:rPr>
      </w:pPr>
      <w:r w:rsidRPr="002F2414">
        <w:rPr>
          <w:rFonts w:ascii="Times New Roman" w:eastAsia="Times New Roman" w:hAnsi="Times New Roman" w:cs="Times New Roman"/>
          <w:b/>
          <w:bCs/>
          <w:sz w:val="28"/>
          <w:szCs w:val="28"/>
          <w:lang w:eastAsia="ru-RU"/>
        </w:rPr>
        <w:t>Порядок поступления на государственную гражданскую службу</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 xml:space="preserve">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 Предельный возраст </w:t>
      </w:r>
      <w:bookmarkStart w:id="0" w:name="_GoBack"/>
      <w:bookmarkEnd w:id="0"/>
      <w:r w:rsidRPr="002F2414">
        <w:rPr>
          <w:rFonts w:ascii="Times New Roman" w:eastAsia="Times New Roman" w:hAnsi="Times New Roman" w:cs="Times New Roman"/>
          <w:sz w:val="28"/>
          <w:szCs w:val="28"/>
          <w:lang w:eastAsia="ru-RU"/>
        </w:rPr>
        <w:t>пребывания на гражданской службе – 65 лет.</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Федеральным законом «О государственной гражданской службе Российской Федерации».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к должности гражданской службы.</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Конкурс не проводится:</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3) при заключении срочного служебного контракта;</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4) при назначении гражданского служащего на иную должность гражданской службы в случаях, предусмотренных частью 2 статьи 28 и частями 1, 2 и 3 статьи 31 Федерального закона «О государственной гражданской службе Российской Федерации»;</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5) при назначении на должность гражданской службы гражданского служащего (гражданина), состоящего в кадровом резерве, сформированном на конкурсной основе.</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lastRenderedPageBreak/>
        <w:t>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указом Президента Российской Федерации.</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законом для поступления на гражданскую службу и ее прохождения.</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законом.</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учреждений,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 xml:space="preserve">Состав конкурсной комиссии для проведения конкурса на замещение вакантной должности гражданской службы, исполнение должностных </w:t>
      </w:r>
      <w:r w:rsidRPr="002F2414">
        <w:rPr>
          <w:rFonts w:ascii="Times New Roman" w:eastAsia="Times New Roman" w:hAnsi="Times New Roman" w:cs="Times New Roman"/>
          <w:sz w:val="28"/>
          <w:szCs w:val="28"/>
          <w:lang w:eastAsia="ru-RU"/>
        </w:rPr>
        <w:lastRenderedPageBreak/>
        <w:t>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Претендент на замещение должности гражданской службы вправе обжаловать решение конкурсной комиссии.</w:t>
      </w:r>
    </w:p>
    <w:p w:rsidR="001660A5" w:rsidRPr="002F2414" w:rsidRDefault="001660A5" w:rsidP="001660A5">
      <w:pPr>
        <w:spacing w:after="300" w:line="375" w:lineRule="atLeast"/>
        <w:rPr>
          <w:rFonts w:ascii="Times New Roman" w:eastAsia="Times New Roman" w:hAnsi="Times New Roman" w:cs="Times New Roman"/>
          <w:sz w:val="28"/>
          <w:szCs w:val="28"/>
          <w:lang w:eastAsia="ru-RU"/>
        </w:rPr>
      </w:pPr>
      <w:r w:rsidRPr="002F2414">
        <w:rPr>
          <w:rFonts w:ascii="Times New Roman" w:eastAsia="Times New Roman" w:hAnsi="Times New Roman" w:cs="Times New Roman"/>
          <w:sz w:val="28"/>
          <w:szCs w:val="28"/>
          <w:lang w:eastAsia="ru-RU"/>
        </w:rPr>
        <w:t>Положение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sectPr w:rsidR="001660A5" w:rsidRPr="002F2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A5"/>
    <w:rsid w:val="001660A5"/>
    <w:rsid w:val="002F2414"/>
    <w:rsid w:val="004C1E2C"/>
    <w:rsid w:val="00D22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852167-8CA3-4AF7-B066-D37A1208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 Kom</dc:creator>
  <cp:keywords/>
  <dc:description/>
  <cp:lastModifiedBy>Kom Kom</cp:lastModifiedBy>
  <cp:revision>2</cp:revision>
  <dcterms:created xsi:type="dcterms:W3CDTF">2020-02-06T15:05:00Z</dcterms:created>
  <dcterms:modified xsi:type="dcterms:W3CDTF">2020-02-07T08:12:00Z</dcterms:modified>
</cp:coreProperties>
</file>