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B" w:rsidRPr="00625B4E" w:rsidRDefault="00C9014B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</w:t>
      </w:r>
      <w:r w:rsidR="00625B4E"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25B4E" w:rsidRPr="00625B4E" w:rsidRDefault="00625B4E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КПДО</w:t>
      </w:r>
    </w:p>
    <w:p w:rsidR="00625B4E" w:rsidRPr="0055723F" w:rsidRDefault="00625B4E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9C7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</w:t>
      </w:r>
      <w:r w:rsidR="0055723F"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919C7">
        <w:rPr>
          <w:rFonts w:ascii="Times New Roman" w:eastAsia="Times New Roman" w:hAnsi="Times New Roman" w:cs="Times New Roman"/>
          <w:sz w:val="24"/>
          <w:szCs w:val="24"/>
          <w:lang w:eastAsia="ru-RU"/>
        </w:rPr>
        <w:t>09-од</w:t>
      </w: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956035" w:rsidRDefault="00E240CC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</w:t>
      </w:r>
      <w:r w:rsidR="00C9014B"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дошкольных </w:t>
      </w:r>
    </w:p>
    <w:p w:rsidR="00C9014B" w:rsidRPr="00C9014B" w:rsidRDefault="00E240CC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Чеченской Республики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году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4B" w:rsidRPr="00E94361" w:rsidRDefault="00C9014B" w:rsidP="00C90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5743" w:rsidRDefault="00956035" w:rsidP="00E240CC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40CC" w:rsidRPr="00E2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конкурс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года»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gramStart"/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</w:p>
    <w:p w:rsidR="00E94361" w:rsidRPr="00E94361" w:rsidRDefault="00F35743" w:rsidP="00E943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дошкольных образовательных учреждений Чеченской Республики, подведомственных  Комитету Правительства Чеченской Республики по дошкольному образованию</w:t>
      </w:r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(далее-Конкурс)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A49" w:rsidRDefault="00956035" w:rsidP="00BE0A4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</w:t>
      </w:r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94361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в соответствии </w:t>
      </w:r>
      <w:proofErr w:type="gramStart"/>
      <w:r w:rsid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9014B" w:rsidRPr="00BE0A49" w:rsidRDefault="00C9014B" w:rsidP="00BE0A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4177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157C3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40CC"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8E8" w:rsidRDefault="005928E8" w:rsidP="005928E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требования к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и представлению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proofErr w:type="gramEnd"/>
    </w:p>
    <w:p w:rsidR="00501273" w:rsidRDefault="005928E8" w:rsidP="00592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конкурсным мероприятиям, формированию состава жюри, процедуре определения лауреатов и победителей Конкурса.</w:t>
      </w:r>
      <w:r w:rsidR="00E94361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035" w:rsidRPr="005928E8" w:rsidRDefault="00C9014B" w:rsidP="00592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конкурса обеспечивает 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Оргк</w:t>
      </w:r>
      <w:r w:rsidR="00956035" w:rsidRPr="0059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01273" w:rsidRDefault="00501273" w:rsidP="00E943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01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участия, требования к документам и материалам </w:t>
      </w:r>
    </w:p>
    <w:p w:rsidR="00C9014B" w:rsidRPr="00C9014B" w:rsidRDefault="00C9014B" w:rsidP="00E943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</w:t>
      </w:r>
      <w:r w:rsidR="00BE0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</w:t>
      </w:r>
      <w:r w:rsidR="00BE0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направляют в </w:t>
      </w:r>
      <w:r w:rsidR="00E9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C9014B" w:rsidRPr="00C9014B" w:rsidRDefault="00C9014B" w:rsidP="00C901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выписку </w:t>
      </w:r>
      <w:proofErr w:type="gramStart"/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протокола заседания оргкомитета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  <w:r w:rsidR="00501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педагогов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выдвижении кандидатуры на участие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01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профессиональном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</w:t>
      </w:r>
      <w:r w:rsidR="00501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gramEnd"/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«Воспитатель года»</w:t>
      </w:r>
      <w:r w:rsidR="00BE0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2020 году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014B" w:rsidRPr="00C9014B" w:rsidRDefault="00C9014B" w:rsidP="0050127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1273"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по форме </w:t>
      </w:r>
      <w:r w:rsid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1);</w:t>
      </w:r>
    </w:p>
    <w:p w:rsid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карта участника конкурса (Приложение № 2);</w:t>
      </w:r>
    </w:p>
    <w:p w:rsidR="00501273" w:rsidRPr="00C9014B" w:rsidRDefault="00501273" w:rsidP="0050127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кандидата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2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014B" w:rsidRPr="00AC4177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направляются на адрес электронной почты: </w:t>
      </w:r>
      <w:hyperlink r:id="rId6" w:history="1">
        <w:r w:rsidR="00501273" w:rsidRPr="000C7677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kpdo</w:t>
        </w:r>
        <w:r w:rsidR="00501273" w:rsidRPr="00501273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501273" w:rsidRPr="000C7677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kpdo</w:t>
        </w:r>
        <w:r w:rsidR="00501273" w:rsidRPr="00501273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501273" w:rsidRPr="000C7677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5012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164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20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C9014B" w:rsidRPr="00AC4177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Материалы, представляемые конкурсантами, не возвращаются. С согласия участников, материалы конкурсантов могут быть ис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для публикаций в СМИ</w:t>
      </w:r>
      <w:r w:rsidR="00AC4177" w:rsidRP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4B" w:rsidRPr="00434FCE" w:rsidRDefault="00C9014B" w:rsidP="00434FCE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мероприятия</w:t>
      </w:r>
      <w:r w:rsidR="009C15F3" w:rsidRPr="0043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433" w:rsidRDefault="00AC4177" w:rsidP="00A64433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тура. </w:t>
      </w:r>
    </w:p>
    <w:p w:rsidR="00A64433" w:rsidRDefault="00A64433" w:rsidP="00A64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2BBF" w:rsidRPr="003B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заочный) </w:t>
      </w:r>
      <w:r w:rsidR="003B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</w:p>
    <w:p w:rsidR="00A64433" w:rsidRPr="00170BC8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«Интернет-портфолио».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Конкурса на интернет-сайте дошкольной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интернет - ресурса вносится в информационную карту участника (приложение № 2).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64433" w:rsidRPr="009C15F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F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соответствие типа ресурса содержанию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тематическая организованность контента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доступность и простота использования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обеспечение обратной связи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отражение опыта работы конкурсанта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практическая значимость материалов – 0-3 б;</w:t>
      </w:r>
    </w:p>
    <w:p w:rsidR="00BE0A49" w:rsidRP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- культура представления информации – 0-3 б.</w:t>
      </w:r>
    </w:p>
    <w:p w:rsidR="00BE0A49" w:rsidRDefault="00BE0A49" w:rsidP="00B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49">
        <w:rPr>
          <w:rFonts w:ascii="Times New Roman" w:hAnsi="Times New Roman" w:cs="Times New Roman"/>
          <w:sz w:val="24"/>
          <w:szCs w:val="24"/>
        </w:rPr>
        <w:t>Максимальное количество баллов – 21.</w:t>
      </w:r>
    </w:p>
    <w:p w:rsidR="008A6F21" w:rsidRPr="00434FCE" w:rsidRDefault="008A6F21" w:rsidP="00BE0A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F21">
        <w:rPr>
          <w:rFonts w:ascii="Times New Roman" w:hAnsi="Times New Roman" w:cs="Times New Roman"/>
          <w:sz w:val="24"/>
          <w:szCs w:val="24"/>
        </w:rPr>
        <w:t>Члены жюри проводят оценку первого (заочного) тура до начала второго (</w:t>
      </w:r>
      <w:proofErr w:type="gramStart"/>
      <w:r w:rsidRPr="008A6F21">
        <w:rPr>
          <w:rFonts w:ascii="Times New Roman" w:hAnsi="Times New Roman" w:cs="Times New Roman"/>
          <w:sz w:val="24"/>
          <w:szCs w:val="24"/>
        </w:rPr>
        <w:t xml:space="preserve">очного) </w:t>
      </w:r>
      <w:proofErr w:type="gramEnd"/>
      <w:r w:rsidRPr="008A6F21">
        <w:rPr>
          <w:rFonts w:ascii="Times New Roman" w:hAnsi="Times New Roman" w:cs="Times New Roman"/>
          <w:sz w:val="24"/>
          <w:szCs w:val="24"/>
        </w:rPr>
        <w:t xml:space="preserve">тура, заполняют оценочные ведомости не позднее дня начала второго (очного) тура. </w:t>
      </w:r>
    </w:p>
    <w:p w:rsidR="00434FCE" w:rsidRPr="00434FCE" w:rsidRDefault="001853E3" w:rsidP="00434F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8D10D9" w:rsidRPr="008D10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8D10D9" w:rsidRPr="008A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D10D9" w:rsidRPr="008D1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тур.</w:t>
      </w:r>
      <w:proofErr w:type="gramEnd"/>
      <w:r w:rsidR="008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CE"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выполняют задания по порядку в соответствии с жеребьевкой, которую проводят члены жюри накануне второго тура. </w:t>
      </w:r>
    </w:p>
    <w:p w:rsidR="00434FCE" w:rsidRPr="00434FCE" w:rsidRDefault="00434FCE" w:rsidP="00434F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(очный) тур Конкурса включает три испытания:</w:t>
      </w:r>
    </w:p>
    <w:p w:rsidR="00434FCE" w:rsidRPr="00434FCE" w:rsidRDefault="00434FCE" w:rsidP="00434F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 на заданную тему»</w:t>
      </w:r>
      <w:r w:rsid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 участников последующих испытаний)</w:t>
      </w:r>
      <w:r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FCE" w:rsidRPr="00434FCE" w:rsidRDefault="00434FCE" w:rsidP="00434F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«Мастер-класс»;</w:t>
      </w:r>
    </w:p>
    <w:p w:rsidR="00E163A6" w:rsidRDefault="00434FCE" w:rsidP="00434F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«Педагогическое мероприятие с детьми».</w:t>
      </w:r>
    </w:p>
    <w:p w:rsidR="00F10585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«Сочинение на заданную тему»</w:t>
      </w:r>
      <w:r w:rsidR="00BE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3A6" w:rsidRPr="00E163A6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участник Конкурса самостоятельно выбирает жанр сочинения: дневник, очерк, рассказ, сказка, эпистолярный жанр (письмо), эссе, литературно-критическая или научная статья, интервью, путевые заметки, репортаж, полезные советы, стихи и иное.</w:t>
      </w:r>
      <w:proofErr w:type="gramEnd"/>
    </w:p>
    <w:p w:rsidR="00E163A6" w:rsidRPr="00E163A6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направления сочинений определяются оргкомитетом и оглашаются в день написания сочинения. Испытание проводится и оценивается в первый конкурсный день.</w:t>
      </w:r>
    </w:p>
    <w:p w:rsidR="00E163A6" w:rsidRPr="00E163A6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не более 120 минут.</w:t>
      </w:r>
    </w:p>
    <w:p w:rsidR="00E163A6" w:rsidRPr="00E163A6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работ: не более 4 страниц рукописного текста.</w:t>
      </w:r>
    </w:p>
    <w:p w:rsidR="00E163A6" w:rsidRPr="000D415F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BE0A49" w:rsidRP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(0-5 баллов);</w:t>
      </w:r>
    </w:p>
    <w:p w:rsidR="00BE0A49" w:rsidRP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раскрытия темы и убедительность суждений (0-5 баллов);</w:t>
      </w:r>
    </w:p>
    <w:p w:rsidR="00BE0A49" w:rsidRP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(0-5 баллов);</w:t>
      </w:r>
    </w:p>
    <w:p w:rsidR="00BE0A49" w:rsidRP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цельность и логичность изложения (0-5 баллов);</w:t>
      </w:r>
    </w:p>
    <w:p w:rsidR="00BE0A49" w:rsidRP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речи, грамотность (0-5 баллов).</w:t>
      </w:r>
    </w:p>
    <w:p w:rsidR="00BE0A49" w:rsidRDefault="00BE0A49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баллов: 25 баллов.</w:t>
      </w:r>
    </w:p>
    <w:p w:rsidR="00E163A6" w:rsidRPr="00E163A6" w:rsidRDefault="00E163A6" w:rsidP="00BE0A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«Интернет-портфолио» и 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очного тура 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</w:t>
      </w:r>
      <w:r w:rsid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заданную тему»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формирует </w:t>
      </w:r>
      <w:r w:rsidRPr="000D41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рейтинг участников</w:t>
      </w:r>
      <w:r w:rsidR="000D415F" w:rsidRPr="000D41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последующих испытаний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3A6" w:rsidRPr="00E163A6" w:rsidRDefault="00E163A6" w:rsidP="00E163A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участниках </w:t>
      </w:r>
      <w:r w:rsid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 испытаний</w:t>
      </w:r>
      <w:r w:rsidR="000D415F"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адреса электронной почты дошкольных орган</w:t>
      </w:r>
      <w:r w:rsid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изаций, участвующих в Конкурсе.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«Мастер-класс».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публичное выступление перед коллегами и членами жюри, демонстрирующее конкретные методический прием, мето</w:t>
      </w:r>
      <w:proofErr w:type="gramStart"/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ы), технологию(</w:t>
      </w:r>
      <w:proofErr w:type="spellStart"/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воспитания, обучения, </w:t>
      </w: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и оздоровления, отражающие современные тенденции развития дошкольного образования.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«Мастер-класса» участником определяется самостоятельно.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15 минут на выступление участника, 5 минут на вопросы членов жюри.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мастер–класса заявленной теме, поставленным целям и задачам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(умение анализировать результаты своей деятельности, наличие четкого алгоритма выступления, возможность применения другими педагогическими работниками)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(актуальность и научность содержания,  способность к методическому и научному обобщению)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оригинальность содержания (0-5 баллов); 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 практическая ценность для дошкольного образования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транслировать (передать) свой опыт работы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  и коммуникативные качества (0-5 баллов).</w:t>
      </w:r>
    </w:p>
    <w:p w:rsid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35 баллов.</w:t>
      </w:r>
    </w:p>
    <w:p w:rsidR="000D415F" w:rsidRPr="000D415F" w:rsidRDefault="000D415F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«Педагогическое мероприятие с детьми»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образовательная деятельность с детьми – до 20 минут.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группа для проведения мероприятия определяется жеребьевкой.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0D415F" w:rsidRPr="000D415F" w:rsidRDefault="000D415F" w:rsidP="000D41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66029E" w:rsidRPr="0066029E" w:rsidRDefault="000D415F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9E"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конструктивного взаимодействия детей в разных видах деятельности (0-5 баллов); 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 воспитания и обучения  (0-5 баллов);</w:t>
      </w:r>
    </w:p>
    <w:p w:rsidR="0066029E" w:rsidRP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фон мероприятия (0-5 баллов).</w:t>
      </w:r>
    </w:p>
    <w:p w:rsidR="0066029E" w:rsidRDefault="0066029E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 баллов.</w:t>
      </w:r>
    </w:p>
    <w:p w:rsidR="000D415F" w:rsidRDefault="000D415F" w:rsidP="006602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первого и второго тур</w:t>
      </w:r>
      <w:r w:rsidR="00E55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участников, набравших наибольшее количество баллов в общем рейтинге, определяются семь участников Конкурса.</w:t>
      </w:r>
    </w:p>
    <w:p w:rsidR="00C40F16" w:rsidRPr="00C40F16" w:rsidRDefault="00C40F16" w:rsidP="00C40F1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(очный) тур Конкурса</w:t>
      </w:r>
    </w:p>
    <w:p w:rsidR="00C40F16" w:rsidRPr="00C40F16" w:rsidRDefault="00C40F16" w:rsidP="00C40F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третьем туре Конкурса принимают участие семь участников Конкурса. </w:t>
      </w:r>
    </w:p>
    <w:p w:rsidR="00C40F16" w:rsidRPr="00C40F16" w:rsidRDefault="00C40F16" w:rsidP="00C40F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Участники Конкурса выполняют испытание по порядку в соответствии с жеребьевкой, которую проводят члены жюри после объявления итогов второго (очного) тура Конкурса. </w:t>
      </w:r>
    </w:p>
    <w:p w:rsidR="00C40F16" w:rsidRPr="00C40F16" w:rsidRDefault="00C40F16" w:rsidP="00C40F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Третий тур включает в себя два мероприятия:</w:t>
      </w:r>
    </w:p>
    <w:p w:rsidR="00C40F16" w:rsidRPr="00C40F16" w:rsidRDefault="00C40F16" w:rsidP="00C40F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доклад-презентация  «Мой успешный проект»;</w:t>
      </w:r>
    </w:p>
    <w:p w:rsidR="00C40F16" w:rsidRDefault="00C40F16" w:rsidP="00C40F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 «Профессиональный разговор».</w:t>
      </w:r>
    </w:p>
    <w:p w:rsidR="00C40F16" w:rsidRPr="009C0EAF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презентация «Мой успешный проект»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самостоятельно определяет социальную, педагогическую и (или) образовательную задачу.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выступления: до 10 минут.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Доклад-презентация участника: до 7 минут.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жюри участника: до 3 минут.</w:t>
      </w:r>
    </w:p>
    <w:p w:rsidR="00C40F16" w:rsidRPr="009C0EAF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проекта требованиям ФГОС </w:t>
      </w:r>
      <w:proofErr w:type="gramStart"/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</w:t>
      </w:r>
      <w:proofErr w:type="gramEnd"/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развития дошкольного образования, интересам и возрасту детей дошкольного возраста (0-5 баллов);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(0-5 баллов);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(0-5 баллов);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применения проекта другими педагогическими работниками (0-5 баллов);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эффективности (успешности) проекта (0-5 баллов);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 и культура представления информации (0-5 баллов).</w:t>
      </w:r>
    </w:p>
    <w:p w:rsidR="00F10585" w:rsidRPr="00F10585" w:rsidRDefault="00F10585" w:rsidP="00F10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30 баллов.</w:t>
      </w:r>
    </w:p>
    <w:p w:rsidR="00C40F16" w:rsidRPr="009C0EAF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Ток-шоу «Профессиональный разговор»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ток-шоу, в котором участники Конкурса ведут обсуждение проблемных педагогических ситуаций в рамках заданной темы Тема ток-шоу и его ведущий определяются Оргкомитетом Конкурса и оглашаются накануне проведения мероприятия.</w:t>
      </w:r>
    </w:p>
    <w:p w:rsidR="00C40F16" w:rsidRPr="00C40F16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общее время – не более 1 часа 30 минут.</w:t>
      </w:r>
    </w:p>
    <w:p w:rsidR="00C40F16" w:rsidRPr="009C0EAF" w:rsidRDefault="00C40F16" w:rsidP="00C40F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10585" w:rsidRPr="00F10585" w:rsidRDefault="00F10585" w:rsidP="00F105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общественно значимой и собственной позиции по теме (0-5 баллов);</w:t>
      </w:r>
    </w:p>
    <w:p w:rsidR="00F10585" w:rsidRPr="00F10585" w:rsidRDefault="00F10585" w:rsidP="00F105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и аргументированность выступления (0-5 баллов); </w:t>
      </w:r>
    </w:p>
    <w:p w:rsidR="00F10585" w:rsidRPr="00F10585" w:rsidRDefault="00F10585" w:rsidP="00F105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профессиональный диалог (0-5 баллов);</w:t>
      </w:r>
    </w:p>
    <w:p w:rsidR="00F10585" w:rsidRPr="00F10585" w:rsidRDefault="00F10585" w:rsidP="00F105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убедительность и красочность речи (0-5 баллов).</w:t>
      </w:r>
    </w:p>
    <w:p w:rsidR="00F10585" w:rsidRPr="00F10585" w:rsidRDefault="00F10585" w:rsidP="00F105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20 баллов.</w:t>
      </w:r>
    </w:p>
    <w:p w:rsidR="00704D49" w:rsidRDefault="00C40F16" w:rsidP="00F105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третьего тура Конкур</w:t>
      </w:r>
      <w:r w:rsidR="00704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из числа участников Конкурса</w:t>
      </w:r>
    </w:p>
    <w:p w:rsidR="000F6619" w:rsidRPr="000F6619" w:rsidRDefault="00C40F16" w:rsidP="00704D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Конкурса,  набравший наибольшее количество баллов</w:t>
      </w:r>
      <w:r w:rsid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лауреаты, занявшие второе и третье места</w:t>
      </w:r>
      <w:r w:rsidRPr="00C40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95" w:rsidRPr="000F6619" w:rsidRDefault="000F6619" w:rsidP="009C0EAF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926D35" w:rsidRDefault="000F6619" w:rsidP="00926D35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мероприятий формируется Жю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Конкурса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 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дошкольных учреждений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утверждается Оргкомитетом Конкурса не позднее 30 дней до начала Конкурса.</w:t>
      </w:r>
    </w:p>
    <w:p w:rsidR="000F6619" w:rsidRPr="000F6619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осуществляет свою деятельность в два этапа:</w:t>
      </w:r>
    </w:p>
    <w:p w:rsidR="00926D3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 этап – </w:t>
      </w:r>
      <w:r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Конкурса (заочный) – ознакомление с документами участников Конкурса и оц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предоставленных материалов.</w:t>
      </w:r>
    </w:p>
    <w:p w:rsidR="00F1058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– </w:t>
      </w:r>
      <w:r w:rsid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испытание второго</w:t>
      </w:r>
      <w:r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(очный)</w:t>
      </w:r>
      <w:r w:rsidR="00F10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этапе Конкурса проводится отбор для участия в последующих испытаниях. По оценке «интернет-портфолио» и первого испытания второго очного тура «Сочинение на заданную тему»</w:t>
      </w:r>
      <w:r w:rsidR="005D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дальнейших испытаниях конкурса примут участие 12 конкурсантов. </w:t>
      </w:r>
    </w:p>
    <w:p w:rsidR="000F6619" w:rsidRPr="000F6619" w:rsidRDefault="00F10585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- 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испытаний второго и третьего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5D2D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(очный) – оценка выступлений участников Конкурса, принятие решения о присвоении званий победителя, призёров и лауреатов Конкурса.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выполнение ко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нкурсных мероприятий в баллах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критериями, установленными данным Порядком. По каждому конкурсному мероприятию члены жюри заполняют оценочные </w:t>
      </w:r>
      <w:r w:rsidR="0026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сводные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обязаны соблюдат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настоящий Порядок, голосовать</w:t>
      </w:r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 не пропускать заседания без уважительной причины.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ведомости архивируютс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могут быть использованы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конфликтов и/или протестов против нарушения настоящего Порядка.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619" w:rsidRDefault="000F6619" w:rsidP="00926D3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 награждение победителя, призеров и лауреатов Конкурса</w:t>
      </w:r>
    </w:p>
    <w:p w:rsidR="00926D35" w:rsidRPr="000F6619" w:rsidRDefault="00926D35" w:rsidP="006971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35" w:rsidRDefault="000F6619" w:rsidP="006971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осуществляется Оргком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итетом. Поощрение</w:t>
      </w:r>
    </w:p>
    <w:p w:rsidR="000F6619" w:rsidRPr="00926D35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лауреатов, призёров и победителя Конкурса осуществляется </w:t>
      </w:r>
      <w:r w:rsid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0C2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 награждение 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Конкурса</w:t>
      </w:r>
      <w:r w:rsid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занявших первое, второе и</w:t>
      </w:r>
    </w:p>
    <w:p w:rsidR="000F6619" w:rsidRPr="000F6619" w:rsidRDefault="002770C2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места 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закрыти</w:t>
      </w:r>
      <w:r w:rsidR="00412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619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0F6619" w:rsidRPr="00926D35" w:rsidRDefault="000F6619" w:rsidP="00A163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3AA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163AA"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дипломами</w:t>
      </w:r>
      <w:r w:rsid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Комитета.</w:t>
      </w:r>
    </w:p>
    <w:p w:rsidR="00FE039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Конкурса вправе устанавли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дополнительные номинации и</w:t>
      </w:r>
    </w:p>
    <w:p w:rsidR="000F6619" w:rsidRPr="000F6619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участников Конкурса.</w:t>
      </w:r>
    </w:p>
    <w:p w:rsidR="00FE039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поощрение победителя, 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участников Конкурса</w:t>
      </w:r>
    </w:p>
    <w:p w:rsidR="000F6619" w:rsidRPr="000F6619" w:rsidRDefault="000F6619" w:rsidP="00FE0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Ко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F6619" w:rsidRPr="000F6619" w:rsidRDefault="000F6619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16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FE0395" w:rsidRPr="000F6619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3AA" w:rsidRDefault="00A163AA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95" w:rsidRPr="00A163AA" w:rsidRDefault="000F6619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  <w:r w:rsidR="00FE0395"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конкурса</w:t>
      </w:r>
    </w:p>
    <w:p w:rsidR="000F6619" w:rsidRPr="00A163AA" w:rsidRDefault="00FE0395" w:rsidP="003B34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 среди </w:t>
      </w:r>
      <w:r w:rsidR="003B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в 2020 году</w:t>
      </w:r>
    </w:p>
    <w:p w:rsidR="00FE0395" w:rsidRPr="000F6619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дошкольного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4962" w:rsidRDefault="00084962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</w:t>
      </w:r>
      <w:r w:rsidR="003B34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 Конкурса)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</w:t>
      </w:r>
      <w:r w:rsidRPr="00A163AA">
        <w:t xml:space="preserve"> </w:t>
      </w:r>
      <w:r w:rsidR="003B3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D3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руководителя дошкольного образова</w:t>
      </w:r>
      <w:r w:rsidR="00AD3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AA" w:rsidRPr="00A163AA" w:rsidRDefault="00A163AA" w:rsidP="00A16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2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928"/>
        <w:gridCol w:w="4871"/>
      </w:tblGrid>
      <w:tr w:rsidR="000F6619" w:rsidRPr="000F6619" w:rsidTr="000F6619">
        <w:trPr>
          <w:trHeight w:val="560"/>
        </w:trPr>
        <w:tc>
          <w:tcPr>
            <w:tcW w:w="4928" w:type="dxa"/>
          </w:tcPr>
          <w:p w:rsidR="000F6619" w:rsidRPr="000F6619" w:rsidRDefault="000F6619" w:rsidP="00F35743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участника </w:t>
      </w:r>
    </w:p>
    <w:p w:rsidR="000F6619" w:rsidRPr="000F6619" w:rsidRDefault="000F6619" w:rsidP="00F3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конкурса 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 года</w:t>
      </w:r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в 2020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4111"/>
      </w:tblGrid>
      <w:tr w:rsidR="001742F1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1" w:rsidRPr="000F6619" w:rsidRDefault="001742F1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 первого тура «Интернет-портфолио»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E43BA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программы дошкольного образования, в Интернете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кредо участника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0F6619" w:rsidRPr="000F6619" w:rsidTr="000F6619">
        <w:tc>
          <w:tcPr>
            <w:tcW w:w="3510" w:type="dxa"/>
            <w:hideMark/>
          </w:tcPr>
          <w:p w:rsidR="000F6619" w:rsidRPr="000F6619" w:rsidRDefault="001742F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7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F6619" w:rsidRPr="000F6619" w:rsidTr="000F6619">
        <w:tc>
          <w:tcPr>
            <w:tcW w:w="3510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участника)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</w:t>
      </w:r>
      <w:r w:rsidR="00E43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F3574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  <w:r w:rsidR="00F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0F6619" w:rsidRDefault="000F6619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44" w:rsidRPr="00A163AA" w:rsidRDefault="00714A44" w:rsidP="00714A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профессионального  конкурса</w:t>
      </w:r>
    </w:p>
    <w:p w:rsidR="00EE50B1" w:rsidRDefault="00714A44" w:rsidP="00E43B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 среди </w:t>
      </w:r>
      <w:r w:rsidR="00E43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в 2020 году</w:t>
      </w:r>
    </w:p>
    <w:p w:rsidR="00084962" w:rsidRDefault="00084962" w:rsidP="00084962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62" w:rsidRPr="00084962" w:rsidRDefault="00084962" w:rsidP="00084962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962" w:rsidRPr="00084962" w:rsidRDefault="00084962" w:rsidP="000849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proofErr w:type="gramStart"/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84962" w:rsidRPr="00084962" w:rsidRDefault="00084962" w:rsidP="00084962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84962" w:rsidRPr="00084962" w:rsidRDefault="00084962" w:rsidP="00084962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proofErr w:type="gramStart"/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49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084962" w:rsidRPr="00084962" w:rsidTr="00E91153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84962" w:rsidRPr="00084962" w:rsidTr="00E91153">
        <w:trPr>
          <w:trHeight w:val="49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E43BA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года»</w:t>
            </w:r>
            <w:r>
              <w:t xml:space="preserve"> </w:t>
            </w:r>
            <w:r w:rsidRPr="00E43BA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t xml:space="preserve"> </w:t>
            </w:r>
            <w:r w:rsidR="00E4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в 2020 году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084962" w:rsidRPr="00084962" w:rsidTr="00E91153">
        <w:trPr>
          <w:trHeight w:val="10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(«Контакты»), в некоммерческих целях для размещения в сети Интернет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084962" w:rsidRPr="00084962" w:rsidTr="00E91153">
        <w:trPr>
          <w:trHeight w:val="48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материалов, представляемых на Конкурс, для публикаций в СМИ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  <w:tr w:rsidR="00084962" w:rsidRPr="00084962" w:rsidTr="00E91153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962" w:rsidRPr="00084962" w:rsidRDefault="00084962" w:rsidP="0008496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08496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962" w:rsidRPr="00084962" w:rsidRDefault="00084962" w:rsidP="00084962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</w:p>
    <w:p w:rsidR="00084962" w:rsidRPr="00084962" w:rsidRDefault="00084962" w:rsidP="0008496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«___» _________ 20</w:t>
      </w:r>
      <w:r w:rsidR="00E43B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20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год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                          </w:t>
      </w:r>
      <w:r w:rsidRPr="000849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                 ___________/_____________</w:t>
      </w: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B1" w:rsidRPr="00EE50B1" w:rsidRDefault="00EE50B1" w:rsidP="00EE50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0B1" w:rsidRPr="00EE50B1" w:rsidSect="009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07D"/>
    <w:multiLevelType w:val="hybridMultilevel"/>
    <w:tmpl w:val="35462738"/>
    <w:lvl w:ilvl="0" w:tplc="F7D2C7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24C"/>
    <w:multiLevelType w:val="multilevel"/>
    <w:tmpl w:val="6660E5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2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8A81EDC"/>
    <w:multiLevelType w:val="multilevel"/>
    <w:tmpl w:val="65AAA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E"/>
    <w:rsid w:val="00030FC5"/>
    <w:rsid w:val="0005618D"/>
    <w:rsid w:val="00084962"/>
    <w:rsid w:val="000D415F"/>
    <w:rsid w:val="000D5E73"/>
    <w:rsid w:val="000F6619"/>
    <w:rsid w:val="001240FF"/>
    <w:rsid w:val="00164D81"/>
    <w:rsid w:val="001742F1"/>
    <w:rsid w:val="00175201"/>
    <w:rsid w:val="00180DCE"/>
    <w:rsid w:val="001853E3"/>
    <w:rsid w:val="0020391F"/>
    <w:rsid w:val="0026323F"/>
    <w:rsid w:val="002770C2"/>
    <w:rsid w:val="002919C7"/>
    <w:rsid w:val="003234DC"/>
    <w:rsid w:val="003B2BBF"/>
    <w:rsid w:val="003B3407"/>
    <w:rsid w:val="003B47FE"/>
    <w:rsid w:val="003D4AFE"/>
    <w:rsid w:val="004124AB"/>
    <w:rsid w:val="004157C3"/>
    <w:rsid w:val="00434FCE"/>
    <w:rsid w:val="00474809"/>
    <w:rsid w:val="00477961"/>
    <w:rsid w:val="00501273"/>
    <w:rsid w:val="0055723F"/>
    <w:rsid w:val="005928E8"/>
    <w:rsid w:val="005D2D3C"/>
    <w:rsid w:val="005D5315"/>
    <w:rsid w:val="006075D4"/>
    <w:rsid w:val="00625B4E"/>
    <w:rsid w:val="0066029E"/>
    <w:rsid w:val="0069718F"/>
    <w:rsid w:val="006F48B3"/>
    <w:rsid w:val="00704D49"/>
    <w:rsid w:val="00712BDE"/>
    <w:rsid w:val="00714A44"/>
    <w:rsid w:val="008A6F21"/>
    <w:rsid w:val="008D10D9"/>
    <w:rsid w:val="008D6916"/>
    <w:rsid w:val="00926D35"/>
    <w:rsid w:val="00956035"/>
    <w:rsid w:val="00997FBE"/>
    <w:rsid w:val="009C0EAF"/>
    <w:rsid w:val="009C15F3"/>
    <w:rsid w:val="009C35C7"/>
    <w:rsid w:val="00A163AA"/>
    <w:rsid w:val="00A64433"/>
    <w:rsid w:val="00AC4177"/>
    <w:rsid w:val="00AD330E"/>
    <w:rsid w:val="00B92644"/>
    <w:rsid w:val="00BE0A49"/>
    <w:rsid w:val="00C40F16"/>
    <w:rsid w:val="00C53682"/>
    <w:rsid w:val="00C9014B"/>
    <w:rsid w:val="00CE6A79"/>
    <w:rsid w:val="00D1286D"/>
    <w:rsid w:val="00D75F10"/>
    <w:rsid w:val="00E163A6"/>
    <w:rsid w:val="00E240CC"/>
    <w:rsid w:val="00E43BA9"/>
    <w:rsid w:val="00E55C4A"/>
    <w:rsid w:val="00E619C7"/>
    <w:rsid w:val="00E61DF0"/>
    <w:rsid w:val="00E94361"/>
    <w:rsid w:val="00EC5655"/>
    <w:rsid w:val="00EE50B1"/>
    <w:rsid w:val="00F10585"/>
    <w:rsid w:val="00F35743"/>
    <w:rsid w:val="00FE0395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do@kp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2020-01-24T08:58:00Z</cp:lastPrinted>
  <dcterms:created xsi:type="dcterms:W3CDTF">2020-01-23T13:02:00Z</dcterms:created>
  <dcterms:modified xsi:type="dcterms:W3CDTF">2020-01-24T10:52:00Z</dcterms:modified>
</cp:coreProperties>
</file>